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7A7E23" w:rsidRPr="001E345A" w:rsidRDefault="00337FF9" w:rsidP="007A7E23">
      <w:pPr>
        <w:rPr>
          <w:b/>
          <w:color w:val="008DAB"/>
          <w:sz w:val="20"/>
          <w:szCs w:val="20"/>
        </w:rPr>
      </w:pPr>
      <w:r>
        <w:rPr>
          <w:b/>
          <w:color w:val="008DAB"/>
          <w:sz w:val="32"/>
          <w:szCs w:val="32"/>
        </w:rPr>
        <w:t xml:space="preserve">Lunch Club Assistant </w:t>
      </w:r>
      <w:r w:rsidR="007A7E23" w:rsidRPr="001E345A">
        <w:rPr>
          <w:b/>
          <w:color w:val="008DAB"/>
          <w:sz w:val="32"/>
          <w:szCs w:val="32"/>
        </w:rPr>
        <w:t xml:space="preserve"> </w:t>
      </w:r>
      <w:r w:rsidR="007A7E23" w:rsidRPr="001E345A">
        <w:rPr>
          <w:b/>
          <w:color w:val="008DAB"/>
          <w:sz w:val="32"/>
          <w:szCs w:val="32"/>
        </w:rPr>
        <w:br/>
      </w:r>
    </w:p>
    <w:p w:rsidR="007A7E23" w:rsidRPr="0092306B" w:rsidRDefault="00337FF9" w:rsidP="007A7E23">
      <w:pPr>
        <w:jc w:val="both"/>
        <w:rPr>
          <w:b/>
          <w:color w:val="auto"/>
          <w:sz w:val="24"/>
          <w:szCs w:val="24"/>
        </w:rPr>
      </w:pPr>
      <w:r>
        <w:rPr>
          <w:b/>
          <w:color w:val="auto"/>
          <w:sz w:val="24"/>
          <w:szCs w:val="24"/>
        </w:rPr>
        <w:t>Mondays from 10am-2:30pm - ongoing</w:t>
      </w:r>
      <w:r w:rsidR="00DF4F0B">
        <w:rPr>
          <w:b/>
          <w:color w:val="auto"/>
          <w:sz w:val="24"/>
          <w:szCs w:val="24"/>
        </w:rPr>
        <w:t xml:space="preserve"> </w:t>
      </w:r>
    </w:p>
    <w:p w:rsidR="007A7E23" w:rsidRPr="0092306B" w:rsidRDefault="007A7E23" w:rsidP="007A7E23">
      <w:pPr>
        <w:jc w:val="both"/>
        <w:rPr>
          <w:b/>
          <w:color w:val="auto"/>
          <w:sz w:val="24"/>
          <w:szCs w:val="24"/>
        </w:rPr>
      </w:pPr>
    </w:p>
    <w:p w:rsidR="007A7E23" w:rsidRPr="0092306B" w:rsidRDefault="00337FF9" w:rsidP="007A7E23">
      <w:pPr>
        <w:jc w:val="both"/>
        <w:rPr>
          <w:b/>
          <w:color w:val="auto"/>
          <w:sz w:val="24"/>
          <w:szCs w:val="24"/>
        </w:rPr>
      </w:pPr>
      <w:r>
        <w:rPr>
          <w:b/>
          <w:color w:val="auto"/>
          <w:sz w:val="24"/>
          <w:szCs w:val="24"/>
        </w:rPr>
        <w:t>Hibernian Football Club Easter Road Stadium</w:t>
      </w:r>
    </w:p>
    <w:p w:rsidR="007A7E23" w:rsidRDefault="007A7E23" w:rsidP="007A7E23">
      <w:pPr>
        <w:spacing w:before="100" w:beforeAutospacing="1" w:after="100" w:afterAutospacing="1" w:line="240" w:lineRule="atLeast"/>
        <w:jc w:val="both"/>
        <w:rPr>
          <w:b/>
          <w:color w:val="B00060"/>
          <w:sz w:val="28"/>
          <w:szCs w:val="32"/>
        </w:rPr>
      </w:pPr>
      <w:r>
        <w:rPr>
          <w:b/>
          <w:color w:val="B00060"/>
          <w:sz w:val="28"/>
          <w:szCs w:val="32"/>
        </w:rPr>
        <w:t>Overview</w:t>
      </w:r>
      <w:r w:rsidRPr="001E345A">
        <w:rPr>
          <w:b/>
          <w:color w:val="B00060"/>
          <w:sz w:val="28"/>
          <w:szCs w:val="32"/>
        </w:rPr>
        <w:t xml:space="preserve"> </w:t>
      </w:r>
    </w:p>
    <w:p w:rsidR="00337FF9" w:rsidRDefault="00337FF9" w:rsidP="006A3C56">
      <w:pPr>
        <w:spacing w:before="100" w:beforeAutospacing="1" w:after="100" w:afterAutospacing="1" w:line="240" w:lineRule="atLeast"/>
        <w:jc w:val="both"/>
        <w:rPr>
          <w:lang w:eastAsia="en-GB"/>
        </w:rPr>
      </w:pPr>
      <w:r w:rsidRPr="00337FF9">
        <w:rPr>
          <w:lang w:eastAsia="en-GB"/>
        </w:rPr>
        <w:t xml:space="preserve">The Lunch Club is a partnership project between </w:t>
      </w:r>
      <w:proofErr w:type="spellStart"/>
      <w:r w:rsidRPr="00337FF9">
        <w:rPr>
          <w:lang w:eastAsia="en-GB"/>
        </w:rPr>
        <w:t>Cyrenians</w:t>
      </w:r>
      <w:proofErr w:type="spellEnd"/>
      <w:r w:rsidRPr="00337FF9">
        <w:rPr>
          <w:lang w:eastAsia="en-GB"/>
        </w:rPr>
        <w:t xml:space="preserve"> Golden Years and Hibernian Community Foundation, funded by Edinburgh Health &amp; Social Care Partnership and £</w:t>
      </w:r>
      <w:proofErr w:type="spellStart"/>
      <w:r w:rsidRPr="00337FF9">
        <w:rPr>
          <w:lang w:eastAsia="en-GB"/>
        </w:rPr>
        <w:t>eith</w:t>
      </w:r>
      <w:proofErr w:type="spellEnd"/>
      <w:r w:rsidRPr="00337FF9">
        <w:rPr>
          <w:lang w:eastAsia="en-GB"/>
        </w:rPr>
        <w:t xml:space="preserve"> Chooses.  The Lunch Club aims to reduce social isolation and loneliness. Using the power of football and the iconic Hibernian FC Easter Road Stadium as the base for the club, it is designed to provide a free nutritious 2 course meal, allowing individuals to have something to eat as well as someone to eat with, therefore making eating a positive social experience. The Club will support the building of community, allowing new friendships to be created and an increase in feelings of self-esteem and confidence amongst those who attend. It is an intergenerational lunch club for persons of all ages</w:t>
      </w:r>
      <w:r>
        <w:rPr>
          <w:lang w:eastAsia="en-GB"/>
        </w:rPr>
        <w:t>.</w:t>
      </w:r>
    </w:p>
    <w:p w:rsidR="006A3C56" w:rsidRDefault="00E37196" w:rsidP="006A3C56">
      <w:pPr>
        <w:spacing w:before="100" w:beforeAutospacing="1" w:after="100" w:afterAutospacing="1" w:line="240" w:lineRule="atLeast"/>
        <w:jc w:val="both"/>
        <w:rPr>
          <w:b/>
          <w:color w:val="B00060"/>
          <w:sz w:val="28"/>
          <w:szCs w:val="32"/>
        </w:rPr>
      </w:pPr>
      <w:r>
        <w:rPr>
          <w:b/>
          <w:color w:val="B00060"/>
          <w:sz w:val="28"/>
          <w:szCs w:val="32"/>
        </w:rPr>
        <w:t>What are the a</w:t>
      </w:r>
      <w:r w:rsidR="006A3C56">
        <w:rPr>
          <w:b/>
          <w:color w:val="B00060"/>
          <w:sz w:val="28"/>
          <w:szCs w:val="32"/>
        </w:rPr>
        <w:t>ims and expectations of the role</w:t>
      </w:r>
      <w:r>
        <w:rPr>
          <w:b/>
          <w:color w:val="B00060"/>
          <w:sz w:val="28"/>
          <w:szCs w:val="32"/>
        </w:rPr>
        <w:t>?</w:t>
      </w:r>
    </w:p>
    <w:p w:rsidR="00337FF9" w:rsidRPr="00337FF9" w:rsidRDefault="00337FF9" w:rsidP="00337FF9">
      <w:r w:rsidRPr="00337FF9">
        <w:t xml:space="preserve">The volunteer will assist in helping to set the venue up, serve the attendees, </w:t>
      </w:r>
      <w:r>
        <w:t xml:space="preserve">make teas/coffees, </w:t>
      </w:r>
      <w:r w:rsidRPr="00337FF9">
        <w:t>socialise/eat lunch together and help to tidy up</w:t>
      </w:r>
      <w:r>
        <w:t>/clean dishes</w:t>
      </w:r>
      <w:r w:rsidRPr="00337FF9">
        <w:t>.</w:t>
      </w:r>
    </w:p>
    <w:p w:rsidR="00E37196" w:rsidRPr="006E07DC" w:rsidRDefault="00337FF9" w:rsidP="006E07DC">
      <w:r w:rsidRPr="00337FF9">
        <w:t>The Lunch Club will run every week on a Monday at Hibernian FC Stadium. Volunteers should be able to spend between 10am and 2</w:t>
      </w:r>
      <w:r>
        <w:t>:30</w:t>
      </w:r>
      <w:r w:rsidRPr="00337FF9">
        <w:t>pm helping at the Lunch Club on a regular basis</w:t>
      </w:r>
      <w:r>
        <w:t xml:space="preserve">.  </w:t>
      </w:r>
      <w:r w:rsidRPr="00337FF9">
        <w:t>The Lunch Club will run for approximately 2 hours each time it runs, with time either side for setting up and tidying up, making it 4.5 hours of volunteering time altogether.</w:t>
      </w:r>
      <w:r w:rsidRPr="00337FF9">
        <w:br/>
      </w:r>
    </w:p>
    <w:p w:rsidR="007A7E23" w:rsidRDefault="00E37196" w:rsidP="007A7E23">
      <w:pPr>
        <w:spacing w:before="100" w:beforeAutospacing="1" w:after="100" w:afterAutospacing="1" w:line="240" w:lineRule="atLeast"/>
        <w:jc w:val="both"/>
        <w:rPr>
          <w:b/>
          <w:color w:val="B00060"/>
          <w:sz w:val="28"/>
          <w:szCs w:val="32"/>
        </w:rPr>
      </w:pPr>
      <w:r>
        <w:rPr>
          <w:b/>
          <w:color w:val="B00060"/>
          <w:sz w:val="28"/>
          <w:szCs w:val="32"/>
        </w:rPr>
        <w:t>What kind of volunteer are we looking for?</w:t>
      </w:r>
    </w:p>
    <w:p w:rsidR="00E37196" w:rsidRDefault="00E37196" w:rsidP="007A7E23">
      <w:pPr>
        <w:widowControl w:val="0"/>
        <w:jc w:val="both"/>
        <w:rPr>
          <w:snapToGrid w:val="0"/>
          <w:color w:val="CC0066"/>
        </w:rPr>
      </w:pPr>
    </w:p>
    <w:p w:rsidR="00E37196" w:rsidRPr="00E37196" w:rsidRDefault="00E37196" w:rsidP="00E37196">
      <w:pPr>
        <w:widowControl w:val="0"/>
        <w:jc w:val="both"/>
        <w:rPr>
          <w:snapToGrid w:val="0"/>
        </w:rPr>
      </w:pPr>
      <w:r w:rsidRPr="00E37196">
        <w:rPr>
          <w:b/>
          <w:color w:val="B00060"/>
          <w:sz w:val="24"/>
          <w:szCs w:val="24"/>
        </w:rPr>
        <w:t xml:space="preserve">Essential </w:t>
      </w:r>
    </w:p>
    <w:p w:rsidR="00E37196" w:rsidRDefault="00E37196" w:rsidP="00E37196">
      <w:pPr>
        <w:widowControl w:val="0"/>
        <w:numPr>
          <w:ilvl w:val="0"/>
          <w:numId w:val="2"/>
        </w:numPr>
        <w:jc w:val="both"/>
        <w:rPr>
          <w:snapToGrid w:val="0"/>
        </w:rPr>
      </w:pPr>
      <w:r>
        <w:rPr>
          <w:snapToGrid w:val="0"/>
        </w:rPr>
        <w:t>18+</w:t>
      </w:r>
    </w:p>
    <w:p w:rsidR="006A3C56" w:rsidRPr="00E37196" w:rsidRDefault="00E37196" w:rsidP="007A7E23">
      <w:pPr>
        <w:widowControl w:val="0"/>
        <w:numPr>
          <w:ilvl w:val="0"/>
          <w:numId w:val="2"/>
        </w:numPr>
        <w:jc w:val="both"/>
        <w:rPr>
          <w:snapToGrid w:val="0"/>
        </w:rPr>
      </w:pPr>
      <w:r>
        <w:rPr>
          <w:snapToGrid w:val="0"/>
        </w:rPr>
        <w:t>Being a member of the PVG Scheme (we process)</w:t>
      </w:r>
    </w:p>
    <w:p w:rsidR="00E37196" w:rsidRDefault="00E37196" w:rsidP="00E37196">
      <w:pPr>
        <w:widowControl w:val="0"/>
        <w:jc w:val="both"/>
        <w:rPr>
          <w:snapToGrid w:val="0"/>
        </w:rPr>
      </w:pPr>
    </w:p>
    <w:p w:rsidR="002F73F5" w:rsidRDefault="00E37196" w:rsidP="002F73F5">
      <w:pPr>
        <w:widowControl w:val="0"/>
        <w:jc w:val="both"/>
        <w:rPr>
          <w:color w:val="B00060"/>
        </w:rPr>
      </w:pPr>
      <w:r>
        <w:rPr>
          <w:b/>
          <w:color w:val="B00060"/>
          <w:sz w:val="24"/>
          <w:szCs w:val="24"/>
        </w:rPr>
        <w:t xml:space="preserve">Desirable </w:t>
      </w:r>
    </w:p>
    <w:p w:rsidR="002F73F5" w:rsidRPr="002F73F5" w:rsidRDefault="002F73F5" w:rsidP="002F73F5">
      <w:pPr>
        <w:pStyle w:val="ListParagraph"/>
        <w:widowControl w:val="0"/>
        <w:numPr>
          <w:ilvl w:val="0"/>
          <w:numId w:val="1"/>
        </w:numPr>
        <w:jc w:val="both"/>
        <w:rPr>
          <w:rFonts w:eastAsia="Calibri"/>
          <w:color w:val="auto"/>
          <w:szCs w:val="24"/>
          <w:lang w:eastAsia="en-US"/>
        </w:rPr>
      </w:pPr>
      <w:r w:rsidRPr="002F73F5">
        <w:rPr>
          <w:rFonts w:eastAsia="Calibri"/>
          <w:color w:val="auto"/>
          <w:szCs w:val="24"/>
          <w:lang w:eastAsia="en-US"/>
        </w:rPr>
        <w:t>Enjoy working with people</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t>Good listening skills</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t xml:space="preserve">Friendly personality/approachable </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t>Reliable</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t>Good time-keeping</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t>Able to work with individuals with different support needs</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t xml:space="preserve">Non-judgemental </w:t>
      </w:r>
    </w:p>
    <w:p w:rsidR="002F73F5" w:rsidRDefault="002F73F5" w:rsidP="002F73F5">
      <w:pPr>
        <w:numPr>
          <w:ilvl w:val="0"/>
          <w:numId w:val="7"/>
        </w:numPr>
        <w:spacing w:after="160" w:line="259" w:lineRule="auto"/>
        <w:contextualSpacing/>
        <w:rPr>
          <w:rFonts w:eastAsia="Calibri"/>
          <w:color w:val="auto"/>
          <w:szCs w:val="24"/>
          <w:lang w:eastAsia="en-US"/>
        </w:rPr>
      </w:pPr>
      <w:r w:rsidRPr="002F73F5">
        <w:rPr>
          <w:rFonts w:eastAsia="Calibri"/>
          <w:color w:val="auto"/>
          <w:szCs w:val="24"/>
          <w:lang w:eastAsia="en-US"/>
        </w:rPr>
        <w:lastRenderedPageBreak/>
        <w:t xml:space="preserve">Respectful of confidentiality </w:t>
      </w:r>
    </w:p>
    <w:p w:rsidR="002F73F5" w:rsidRPr="002F73F5" w:rsidRDefault="002F73F5" w:rsidP="002F73F5">
      <w:pPr>
        <w:numPr>
          <w:ilvl w:val="0"/>
          <w:numId w:val="7"/>
        </w:numPr>
        <w:spacing w:after="160" w:line="259" w:lineRule="auto"/>
        <w:contextualSpacing/>
        <w:rPr>
          <w:rFonts w:eastAsia="Calibri"/>
          <w:color w:val="auto"/>
          <w:szCs w:val="24"/>
          <w:lang w:eastAsia="en-US"/>
        </w:rPr>
      </w:pPr>
      <w:r>
        <w:rPr>
          <w:rFonts w:eastAsia="Calibri"/>
          <w:color w:val="auto"/>
          <w:szCs w:val="24"/>
          <w:lang w:eastAsia="en-US"/>
        </w:rPr>
        <w:t xml:space="preserve">Interest in food/nutrition </w:t>
      </w:r>
    </w:p>
    <w:p w:rsidR="007A7E23" w:rsidRDefault="007A7E23" w:rsidP="007A7E23">
      <w:pPr>
        <w:widowControl w:val="0"/>
        <w:jc w:val="both"/>
        <w:rPr>
          <w:snapToGrid w:val="0"/>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w:t>
      </w:r>
      <w:r w:rsidR="00E37196">
        <w:rPr>
          <w:b/>
          <w:color w:val="B00060"/>
          <w:sz w:val="28"/>
          <w:szCs w:val="32"/>
        </w:rPr>
        <w:t>can you</w:t>
      </w:r>
      <w:r>
        <w:rPr>
          <w:b/>
          <w:color w:val="B00060"/>
          <w:sz w:val="28"/>
          <w:szCs w:val="32"/>
        </w:rPr>
        <w:t xml:space="preserve"> gain from this opportunity</w:t>
      </w:r>
      <w:r w:rsidR="00E37196">
        <w:rPr>
          <w:b/>
          <w:color w:val="B00060"/>
          <w:sz w:val="28"/>
          <w:szCs w:val="32"/>
        </w:rPr>
        <w:t>?</w:t>
      </w:r>
      <w:r>
        <w:rPr>
          <w:b/>
          <w:color w:val="B00060"/>
          <w:sz w:val="28"/>
          <w:szCs w:val="32"/>
        </w:rPr>
        <w:t xml:space="preserve"> </w:t>
      </w:r>
    </w:p>
    <w:p w:rsidR="006E07DC" w:rsidRDefault="006E07DC" w:rsidP="00AE5950">
      <w:pPr>
        <w:widowControl w:val="0"/>
        <w:numPr>
          <w:ilvl w:val="0"/>
          <w:numId w:val="1"/>
        </w:numPr>
        <w:jc w:val="both"/>
        <w:rPr>
          <w:snapToGrid w:val="0"/>
        </w:rPr>
      </w:pPr>
      <w:r>
        <w:rPr>
          <w:snapToGrid w:val="0"/>
        </w:rPr>
        <w:t>Experience of working with people from diverse backgrounds</w:t>
      </w:r>
      <w:bookmarkStart w:id="0" w:name="_GoBack"/>
      <w:bookmarkEnd w:id="0"/>
    </w:p>
    <w:p w:rsidR="007A7E23" w:rsidRDefault="00AE5950" w:rsidP="00AE5950">
      <w:pPr>
        <w:widowControl w:val="0"/>
        <w:numPr>
          <w:ilvl w:val="0"/>
          <w:numId w:val="1"/>
        </w:numPr>
        <w:jc w:val="both"/>
        <w:rPr>
          <w:snapToGrid w:val="0"/>
        </w:rPr>
      </w:pPr>
      <w:r w:rsidRPr="00AE5950">
        <w:rPr>
          <w:snapToGrid w:val="0"/>
        </w:rPr>
        <w:t>Assistance in working towards Elementary Food Hygiene qualification will be provided.</w:t>
      </w:r>
    </w:p>
    <w:p w:rsidR="00AE5950" w:rsidRDefault="00AE5950" w:rsidP="00AE5950">
      <w:pPr>
        <w:widowControl w:val="0"/>
        <w:numPr>
          <w:ilvl w:val="0"/>
          <w:numId w:val="1"/>
        </w:numPr>
        <w:jc w:val="both"/>
        <w:rPr>
          <w:snapToGrid w:val="0"/>
        </w:rPr>
      </w:pPr>
      <w:r>
        <w:rPr>
          <w:snapToGrid w:val="0"/>
        </w:rPr>
        <w:t>Support and training opportunities</w:t>
      </w:r>
    </w:p>
    <w:p w:rsidR="00AE5950" w:rsidRDefault="00AE5950" w:rsidP="00AE5950">
      <w:pPr>
        <w:widowControl w:val="0"/>
        <w:numPr>
          <w:ilvl w:val="0"/>
          <w:numId w:val="1"/>
        </w:numPr>
        <w:jc w:val="both"/>
        <w:rPr>
          <w:snapToGrid w:val="0"/>
        </w:rPr>
      </w:pPr>
      <w:r>
        <w:rPr>
          <w:snapToGrid w:val="0"/>
        </w:rPr>
        <w:t>Meet new people</w:t>
      </w:r>
    </w:p>
    <w:p w:rsidR="00AE5950" w:rsidRDefault="00AE5950" w:rsidP="00AE5950">
      <w:pPr>
        <w:widowControl w:val="0"/>
        <w:numPr>
          <w:ilvl w:val="0"/>
          <w:numId w:val="1"/>
        </w:numPr>
        <w:jc w:val="both"/>
        <w:rPr>
          <w:snapToGrid w:val="0"/>
        </w:rPr>
      </w:pPr>
      <w:r>
        <w:rPr>
          <w:snapToGrid w:val="0"/>
        </w:rPr>
        <w:t>Be part of a community</w:t>
      </w:r>
    </w:p>
    <w:p w:rsidR="00AE5950" w:rsidRPr="00AE5950" w:rsidRDefault="00AE5950" w:rsidP="00AE5950">
      <w:pPr>
        <w:widowControl w:val="0"/>
        <w:numPr>
          <w:ilvl w:val="0"/>
          <w:numId w:val="1"/>
        </w:numPr>
        <w:jc w:val="both"/>
        <w:rPr>
          <w:snapToGrid w:val="0"/>
        </w:rPr>
      </w:pPr>
      <w:r>
        <w:rPr>
          <w:snapToGrid w:val="0"/>
        </w:rPr>
        <w:t>Certificate at 50 hours volunteering</w:t>
      </w:r>
    </w:p>
    <w:p w:rsidR="007A7E23" w:rsidRDefault="007A7E23" w:rsidP="007A7E23">
      <w:pPr>
        <w:widowControl w:val="0"/>
        <w:jc w:val="both"/>
        <w:rPr>
          <w:snapToGrid w:val="0"/>
        </w:rPr>
      </w:pPr>
    </w:p>
    <w:p w:rsidR="00E37196" w:rsidRDefault="00E37196" w:rsidP="007A7E23">
      <w:pPr>
        <w:widowControl w:val="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w:t>
      </w:r>
      <w:proofErr w:type="spellStart"/>
      <w:r w:rsidR="00E37196">
        <w:rPr>
          <w:rFonts w:ascii="Verdana" w:hAnsi="Verdana"/>
          <w:b/>
          <w:sz w:val="22"/>
          <w:szCs w:val="22"/>
          <w:shd w:val="clear" w:color="auto" w:fill="FFFFFF"/>
        </w:rPr>
        <w:t>Cyrenians</w:t>
      </w:r>
      <w:proofErr w:type="spellEnd"/>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proofErr w:type="spellStart"/>
      <w:r>
        <w:rPr>
          <w:lang w:val="en-US" w:eastAsia="en-GB"/>
        </w:rPr>
        <w:t>Cyrenians</w:t>
      </w:r>
      <w:proofErr w:type="spellEnd"/>
      <w:r>
        <w:rPr>
          <w:lang w:val="en-US" w:eastAsia="en-GB"/>
        </w:rPr>
        <w:t xml:space="preserve">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proofErr w:type="spellStart"/>
      <w:r>
        <w:rPr>
          <w:snapToGrid w:val="0"/>
        </w:rPr>
        <w:t>Cyrenians</w:t>
      </w:r>
      <w:proofErr w:type="spellEnd"/>
      <w:r>
        <w:rPr>
          <w:snapToGrid w:val="0"/>
        </w:rPr>
        <w:t xml:space="preserve">’ head office is based in Edinburgh, with smaller offices in other areas, including Falkirk and West Lothian. </w:t>
      </w:r>
      <w:proofErr w:type="spellStart"/>
      <w:r>
        <w:t>Cyrenians</w:t>
      </w:r>
      <w:proofErr w:type="spellEnd"/>
      <w:r>
        <w:t xml:space="preserve">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2DD3"/>
    <w:multiLevelType w:val="hybridMultilevel"/>
    <w:tmpl w:val="1E88C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D3C78"/>
    <w:multiLevelType w:val="hybridMultilevel"/>
    <w:tmpl w:val="021A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182B5E"/>
    <w:rsid w:val="002F73F5"/>
    <w:rsid w:val="00337FF9"/>
    <w:rsid w:val="006A3C56"/>
    <w:rsid w:val="006E07DC"/>
    <w:rsid w:val="007A7E23"/>
    <w:rsid w:val="0083113A"/>
    <w:rsid w:val="008E1B84"/>
    <w:rsid w:val="008E485D"/>
    <w:rsid w:val="0092306B"/>
    <w:rsid w:val="009D6DCA"/>
    <w:rsid w:val="00A903F5"/>
    <w:rsid w:val="00AE5950"/>
    <w:rsid w:val="00DF4F0B"/>
    <w:rsid w:val="00E37196"/>
    <w:rsid w:val="00F8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9F8D"/>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Amanda Somerville</cp:lastModifiedBy>
  <cp:revision>4</cp:revision>
  <dcterms:created xsi:type="dcterms:W3CDTF">2023-08-14T10:56:00Z</dcterms:created>
  <dcterms:modified xsi:type="dcterms:W3CDTF">2023-08-14T11:02:00Z</dcterms:modified>
</cp:coreProperties>
</file>