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06B" w:rsidRDefault="0092306B" w:rsidP="007A7E23">
      <w:pPr>
        <w:jc w:val="both"/>
        <w:rPr>
          <w:b/>
          <w:color w:val="B00060"/>
          <w:sz w:val="28"/>
          <w:szCs w:val="32"/>
        </w:rPr>
      </w:pPr>
      <w:r>
        <w:rPr>
          <w:b/>
          <w:noProof/>
          <w:sz w:val="36"/>
          <w:szCs w:val="36"/>
        </w:rPr>
        <w:drawing>
          <wp:anchor distT="0" distB="0" distL="114300" distR="114300" simplePos="0" relativeHeight="251658240" behindDoc="1" locked="0" layoutInCell="1" allowOverlap="1">
            <wp:simplePos x="0" y="0"/>
            <wp:positionH relativeFrom="margin">
              <wp:align>right</wp:align>
            </wp:positionH>
            <wp:positionV relativeFrom="paragraph">
              <wp:posOffset>-3810</wp:posOffset>
            </wp:positionV>
            <wp:extent cx="2743200" cy="435610"/>
            <wp:effectExtent l="0" t="0" r="0" b="2540"/>
            <wp:wrapNone/>
            <wp:docPr id="1" name="Picture 1" descr="cyrenians logo_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renians logo_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435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06B" w:rsidRDefault="0092306B" w:rsidP="007A7E23">
      <w:pPr>
        <w:jc w:val="both"/>
        <w:rPr>
          <w:b/>
          <w:color w:val="B00060"/>
          <w:sz w:val="28"/>
          <w:szCs w:val="32"/>
        </w:rPr>
      </w:pPr>
    </w:p>
    <w:p w:rsidR="007A7E23" w:rsidRDefault="007A7E23" w:rsidP="007A7E23">
      <w:pPr>
        <w:jc w:val="both"/>
        <w:rPr>
          <w:b/>
          <w:color w:val="B00060"/>
          <w:sz w:val="28"/>
          <w:szCs w:val="32"/>
        </w:rPr>
      </w:pPr>
      <w:r w:rsidRPr="001E345A">
        <w:rPr>
          <w:b/>
          <w:color w:val="B00060"/>
          <w:sz w:val="28"/>
          <w:szCs w:val="32"/>
        </w:rPr>
        <w:t>Volunteer Role</w:t>
      </w:r>
      <w:r>
        <w:rPr>
          <w:b/>
          <w:color w:val="B00060"/>
          <w:sz w:val="28"/>
          <w:szCs w:val="32"/>
        </w:rPr>
        <w:t xml:space="preserve"> Description</w:t>
      </w:r>
    </w:p>
    <w:p w:rsidR="007A7E23" w:rsidRPr="001E345A" w:rsidRDefault="007A7E23" w:rsidP="007A7E23">
      <w:pPr>
        <w:jc w:val="both"/>
        <w:rPr>
          <w:b/>
          <w:color w:val="B00060"/>
          <w:sz w:val="28"/>
          <w:szCs w:val="32"/>
        </w:rPr>
      </w:pPr>
    </w:p>
    <w:p w:rsidR="007A7E23" w:rsidRPr="001E345A" w:rsidRDefault="004C0B4B" w:rsidP="007A7E23">
      <w:pPr>
        <w:rPr>
          <w:b/>
          <w:color w:val="008DAB"/>
          <w:sz w:val="20"/>
          <w:szCs w:val="20"/>
        </w:rPr>
      </w:pPr>
      <w:r>
        <w:rPr>
          <w:b/>
          <w:color w:val="008DAB"/>
          <w:sz w:val="32"/>
          <w:szCs w:val="32"/>
        </w:rPr>
        <w:t xml:space="preserve">Visitor Centre </w:t>
      </w:r>
      <w:r w:rsidR="007E2C6F">
        <w:rPr>
          <w:b/>
          <w:color w:val="008DAB"/>
          <w:sz w:val="32"/>
          <w:szCs w:val="32"/>
        </w:rPr>
        <w:t>Play</w:t>
      </w:r>
      <w:r w:rsidR="005732F1">
        <w:rPr>
          <w:b/>
          <w:color w:val="008DAB"/>
          <w:sz w:val="32"/>
          <w:szCs w:val="32"/>
        </w:rPr>
        <w:t xml:space="preserve"> </w:t>
      </w:r>
      <w:r>
        <w:rPr>
          <w:b/>
          <w:color w:val="008DAB"/>
          <w:sz w:val="32"/>
          <w:szCs w:val="32"/>
        </w:rPr>
        <w:t>Volunteer</w:t>
      </w:r>
      <w:r w:rsidR="007A7E23" w:rsidRPr="001E345A">
        <w:rPr>
          <w:b/>
          <w:color w:val="008DAB"/>
          <w:sz w:val="32"/>
          <w:szCs w:val="32"/>
        </w:rPr>
        <w:br/>
      </w:r>
    </w:p>
    <w:p w:rsidR="007A7E23" w:rsidRPr="0092306B" w:rsidRDefault="004C0B4B" w:rsidP="007A7E23">
      <w:pPr>
        <w:jc w:val="both"/>
        <w:rPr>
          <w:b/>
          <w:color w:val="auto"/>
          <w:sz w:val="24"/>
          <w:szCs w:val="24"/>
        </w:rPr>
      </w:pPr>
      <w:r>
        <w:rPr>
          <w:b/>
          <w:color w:val="auto"/>
          <w:sz w:val="24"/>
          <w:szCs w:val="24"/>
        </w:rPr>
        <w:t xml:space="preserve">1 shift per week: </w:t>
      </w:r>
      <w:r w:rsidR="005732F1">
        <w:rPr>
          <w:b/>
          <w:color w:val="auto"/>
          <w:sz w:val="24"/>
          <w:szCs w:val="24"/>
        </w:rPr>
        <w:t>Saturday or Sunday 9.30am – 12pm.</w:t>
      </w:r>
    </w:p>
    <w:p w:rsidR="007A7E23" w:rsidRPr="0092306B" w:rsidRDefault="007A7E23" w:rsidP="007A7E23">
      <w:pPr>
        <w:jc w:val="both"/>
        <w:rPr>
          <w:b/>
          <w:color w:val="auto"/>
          <w:sz w:val="24"/>
          <w:szCs w:val="24"/>
        </w:rPr>
      </w:pPr>
    </w:p>
    <w:p w:rsidR="007A7E23" w:rsidRPr="0092306B" w:rsidRDefault="004C0B4B" w:rsidP="00F70302">
      <w:pPr>
        <w:rPr>
          <w:b/>
          <w:color w:val="auto"/>
          <w:sz w:val="24"/>
          <w:szCs w:val="24"/>
        </w:rPr>
      </w:pPr>
      <w:r>
        <w:rPr>
          <w:b/>
          <w:color w:val="auto"/>
          <w:sz w:val="24"/>
          <w:szCs w:val="24"/>
        </w:rPr>
        <w:t>HMP Addiewell</w:t>
      </w:r>
      <w:r w:rsidR="00F70302">
        <w:rPr>
          <w:b/>
          <w:color w:val="auto"/>
          <w:sz w:val="24"/>
          <w:szCs w:val="24"/>
        </w:rPr>
        <w:t xml:space="preserve"> – 01506 874500 </w:t>
      </w:r>
      <w:proofErr w:type="spellStart"/>
      <w:r w:rsidR="00F70302">
        <w:rPr>
          <w:b/>
          <w:color w:val="auto"/>
          <w:sz w:val="24"/>
          <w:szCs w:val="24"/>
        </w:rPr>
        <w:t>ext</w:t>
      </w:r>
      <w:proofErr w:type="spellEnd"/>
      <w:r w:rsidR="00F70302">
        <w:rPr>
          <w:b/>
          <w:color w:val="auto"/>
          <w:sz w:val="24"/>
          <w:szCs w:val="24"/>
        </w:rPr>
        <w:t xml:space="preserve"> 3914 or email </w:t>
      </w:r>
      <w:hyperlink r:id="rId6" w:history="1">
        <w:r w:rsidR="00F70302" w:rsidRPr="008A3777">
          <w:rPr>
            <w:rStyle w:val="Hyperlink"/>
            <w:b/>
            <w:sz w:val="24"/>
            <w:szCs w:val="24"/>
          </w:rPr>
          <w:t>visitorcentre@cyrenians.scot</w:t>
        </w:r>
      </w:hyperlink>
      <w:r w:rsidR="00F70302">
        <w:rPr>
          <w:b/>
          <w:color w:val="auto"/>
          <w:sz w:val="24"/>
          <w:szCs w:val="24"/>
        </w:rPr>
        <w:t xml:space="preserve"> </w:t>
      </w:r>
    </w:p>
    <w:p w:rsidR="007A7E23" w:rsidRDefault="007A7E23" w:rsidP="007A7E23">
      <w:pPr>
        <w:spacing w:before="100" w:beforeAutospacing="1" w:after="100" w:afterAutospacing="1" w:line="240" w:lineRule="atLeast"/>
        <w:jc w:val="both"/>
        <w:rPr>
          <w:b/>
          <w:color w:val="B00060"/>
          <w:sz w:val="28"/>
          <w:szCs w:val="32"/>
        </w:rPr>
      </w:pPr>
      <w:r>
        <w:rPr>
          <w:b/>
          <w:color w:val="B00060"/>
          <w:sz w:val="28"/>
          <w:szCs w:val="32"/>
        </w:rPr>
        <w:t>Overview</w:t>
      </w:r>
      <w:r w:rsidRPr="001E345A">
        <w:rPr>
          <w:b/>
          <w:color w:val="B00060"/>
          <w:sz w:val="28"/>
          <w:szCs w:val="32"/>
        </w:rPr>
        <w:t xml:space="preserve"> </w:t>
      </w:r>
    </w:p>
    <w:p w:rsidR="007A7E23" w:rsidRDefault="004C0B4B" w:rsidP="007A7E23">
      <w:pPr>
        <w:spacing w:before="100" w:beforeAutospacing="1" w:after="100" w:afterAutospacing="1" w:line="240" w:lineRule="atLeast"/>
        <w:jc w:val="both"/>
        <w:rPr>
          <w:lang w:eastAsia="en-GB"/>
        </w:rPr>
      </w:pPr>
      <w:r>
        <w:rPr>
          <w:lang w:eastAsia="en-GB"/>
        </w:rPr>
        <w:t xml:space="preserve">This role sits alongside paid staff in the team and assists with the operation of a prison visitor centre, providing emotional and practical support and information to visitors. </w:t>
      </w:r>
    </w:p>
    <w:p w:rsidR="007A7E23" w:rsidRPr="00053285" w:rsidRDefault="007A7E23" w:rsidP="007A7E23">
      <w:pPr>
        <w:spacing w:before="100" w:beforeAutospacing="1" w:after="100" w:afterAutospacing="1" w:line="240" w:lineRule="atLeast"/>
        <w:jc w:val="both"/>
        <w:rPr>
          <w:b/>
          <w:color w:val="B00060"/>
          <w:sz w:val="28"/>
          <w:szCs w:val="32"/>
        </w:rPr>
      </w:pPr>
      <w:r>
        <w:rPr>
          <w:b/>
          <w:color w:val="B00060"/>
          <w:sz w:val="28"/>
          <w:szCs w:val="32"/>
        </w:rPr>
        <w:t>Why we need you and what activities are involved</w:t>
      </w:r>
    </w:p>
    <w:p w:rsidR="007A7E23" w:rsidRPr="00233BE2" w:rsidRDefault="007A7E23" w:rsidP="007A7E23">
      <w:pPr>
        <w:widowControl w:val="0"/>
        <w:jc w:val="both"/>
        <w:rPr>
          <w:snapToGrid w:val="0"/>
        </w:rPr>
      </w:pPr>
    </w:p>
    <w:p w:rsidR="005732F1" w:rsidRDefault="005732F1" w:rsidP="005732F1">
      <w:pPr>
        <w:pStyle w:val="ListParagraph"/>
        <w:numPr>
          <w:ilvl w:val="0"/>
          <w:numId w:val="1"/>
        </w:numPr>
        <w:rPr>
          <w:rFonts w:eastAsia="Times New Roman"/>
          <w:color w:val="auto"/>
          <w:lang w:val="en-US" w:eastAsia="en-GB"/>
        </w:rPr>
      </w:pPr>
      <w:bookmarkStart w:id="0" w:name="_Hlk106203553"/>
      <w:r>
        <w:rPr>
          <w:rFonts w:eastAsia="Times New Roman"/>
          <w:color w:val="auto"/>
          <w:lang w:val="en-US" w:eastAsia="en-GB"/>
        </w:rPr>
        <w:t>Assist children during their weekly children’s visit sessions.</w:t>
      </w:r>
    </w:p>
    <w:p w:rsidR="00F23774" w:rsidRDefault="005732F1" w:rsidP="005732F1">
      <w:pPr>
        <w:pStyle w:val="ListParagraph"/>
        <w:numPr>
          <w:ilvl w:val="0"/>
          <w:numId w:val="1"/>
        </w:numPr>
        <w:rPr>
          <w:rFonts w:eastAsia="Times New Roman"/>
          <w:color w:val="auto"/>
          <w:lang w:val="en-US" w:eastAsia="en-GB"/>
        </w:rPr>
      </w:pPr>
      <w:r>
        <w:rPr>
          <w:rFonts w:eastAsia="Times New Roman"/>
          <w:color w:val="auto"/>
          <w:lang w:val="en-US" w:eastAsia="en-GB"/>
        </w:rPr>
        <w:t>Offer support to families with play and wellbeing ideas.</w:t>
      </w:r>
      <w:bookmarkEnd w:id="0"/>
    </w:p>
    <w:p w:rsidR="00E73ACF" w:rsidRPr="00E73ACF" w:rsidRDefault="00E73ACF" w:rsidP="00E73ACF">
      <w:pPr>
        <w:pStyle w:val="ListParagraph"/>
        <w:numPr>
          <w:ilvl w:val="0"/>
          <w:numId w:val="1"/>
        </w:numPr>
        <w:rPr>
          <w:rFonts w:eastAsia="Times New Roman"/>
          <w:color w:val="auto"/>
          <w:lang w:val="en-US" w:eastAsia="en-GB"/>
        </w:rPr>
      </w:pPr>
      <w:r>
        <w:rPr>
          <w:rFonts w:eastAsia="Times New Roman"/>
          <w:color w:val="auto"/>
          <w:lang w:val="en-US" w:eastAsia="en-GB"/>
        </w:rPr>
        <w:t>To read, draw and play games with the children.</w:t>
      </w:r>
    </w:p>
    <w:p w:rsidR="007A7E23" w:rsidRDefault="007A7E23" w:rsidP="007A7E23">
      <w:pPr>
        <w:widowControl w:val="0"/>
        <w:jc w:val="both"/>
        <w:rPr>
          <w:snapToGrid w:val="0"/>
        </w:rPr>
      </w:pPr>
    </w:p>
    <w:p w:rsidR="007A7E23" w:rsidRDefault="007A7E23" w:rsidP="007A7E23">
      <w:pPr>
        <w:spacing w:before="100" w:beforeAutospacing="1" w:after="100" w:afterAutospacing="1" w:line="240" w:lineRule="atLeast"/>
        <w:jc w:val="both"/>
        <w:rPr>
          <w:b/>
          <w:color w:val="B00060"/>
          <w:sz w:val="28"/>
          <w:szCs w:val="32"/>
        </w:rPr>
      </w:pPr>
      <w:r>
        <w:rPr>
          <w:b/>
          <w:color w:val="B00060"/>
          <w:sz w:val="28"/>
          <w:szCs w:val="32"/>
        </w:rPr>
        <w:t>Skills we’re looking for</w:t>
      </w:r>
    </w:p>
    <w:p w:rsidR="007A7E23" w:rsidRDefault="007A7E23" w:rsidP="007A7E23">
      <w:pPr>
        <w:widowControl w:val="0"/>
        <w:jc w:val="both"/>
        <w:rPr>
          <w:snapToGrid w:val="0"/>
        </w:rPr>
      </w:pPr>
    </w:p>
    <w:p w:rsidR="007A7E23" w:rsidRDefault="00C2320F" w:rsidP="007A7E23">
      <w:pPr>
        <w:widowControl w:val="0"/>
        <w:numPr>
          <w:ilvl w:val="0"/>
          <w:numId w:val="1"/>
        </w:numPr>
        <w:jc w:val="both"/>
        <w:rPr>
          <w:snapToGrid w:val="0"/>
        </w:rPr>
      </w:pPr>
      <w:r>
        <w:rPr>
          <w:snapToGrid w:val="0"/>
        </w:rPr>
        <w:t>Good negotiation, communication and interpersonal skills (both written and verbal)</w:t>
      </w:r>
    </w:p>
    <w:p w:rsidR="00C2320F" w:rsidRDefault="00C2320F" w:rsidP="007A7E23">
      <w:pPr>
        <w:widowControl w:val="0"/>
        <w:numPr>
          <w:ilvl w:val="0"/>
          <w:numId w:val="1"/>
        </w:numPr>
        <w:jc w:val="both"/>
        <w:rPr>
          <w:snapToGrid w:val="0"/>
        </w:rPr>
      </w:pPr>
      <w:r>
        <w:rPr>
          <w:snapToGrid w:val="0"/>
        </w:rPr>
        <w:t>Ability to relate sensitively to the needs of prisoners</w:t>
      </w:r>
      <w:r w:rsidR="00C9520E">
        <w:rPr>
          <w:snapToGrid w:val="0"/>
        </w:rPr>
        <w:t>’</w:t>
      </w:r>
      <w:r>
        <w:rPr>
          <w:snapToGrid w:val="0"/>
        </w:rPr>
        <w:t xml:space="preserve"> families and work with a wide variety of people</w:t>
      </w:r>
    </w:p>
    <w:p w:rsidR="00C2320F" w:rsidRDefault="00C2320F" w:rsidP="007A7E23">
      <w:pPr>
        <w:widowControl w:val="0"/>
        <w:numPr>
          <w:ilvl w:val="0"/>
          <w:numId w:val="1"/>
        </w:numPr>
        <w:jc w:val="both"/>
        <w:rPr>
          <w:snapToGrid w:val="0"/>
        </w:rPr>
      </w:pPr>
      <w:r>
        <w:rPr>
          <w:snapToGrid w:val="0"/>
        </w:rPr>
        <w:t>Can use initiative and be a member of the team</w:t>
      </w:r>
    </w:p>
    <w:p w:rsidR="00C2320F" w:rsidRDefault="00C2320F" w:rsidP="007A7E23">
      <w:pPr>
        <w:widowControl w:val="0"/>
        <w:numPr>
          <w:ilvl w:val="0"/>
          <w:numId w:val="1"/>
        </w:numPr>
        <w:jc w:val="both"/>
        <w:rPr>
          <w:snapToGrid w:val="0"/>
        </w:rPr>
      </w:pPr>
      <w:bookmarkStart w:id="1" w:name="_GoBack"/>
      <w:r>
        <w:rPr>
          <w:snapToGrid w:val="0"/>
        </w:rPr>
        <w:t>Reliable, honest, and trustworthy</w:t>
      </w:r>
    </w:p>
    <w:p w:rsidR="00C2320F" w:rsidRDefault="00C2320F" w:rsidP="007A7E23">
      <w:pPr>
        <w:widowControl w:val="0"/>
        <w:numPr>
          <w:ilvl w:val="0"/>
          <w:numId w:val="1"/>
        </w:numPr>
        <w:jc w:val="both"/>
        <w:rPr>
          <w:snapToGrid w:val="0"/>
        </w:rPr>
      </w:pPr>
      <w:r>
        <w:rPr>
          <w:snapToGrid w:val="0"/>
        </w:rPr>
        <w:t>Understand confidentiality and boundaries (training provided)</w:t>
      </w:r>
    </w:p>
    <w:p w:rsidR="00C2320F" w:rsidRPr="005732F1" w:rsidRDefault="00C2320F" w:rsidP="005732F1">
      <w:pPr>
        <w:widowControl w:val="0"/>
        <w:numPr>
          <w:ilvl w:val="0"/>
          <w:numId w:val="1"/>
        </w:numPr>
        <w:jc w:val="both"/>
        <w:rPr>
          <w:snapToGrid w:val="0"/>
        </w:rPr>
      </w:pPr>
      <w:r>
        <w:rPr>
          <w:snapToGrid w:val="0"/>
        </w:rPr>
        <w:t xml:space="preserve">Calm under pressure in a </w:t>
      </w:r>
      <w:r w:rsidR="007E2C6F">
        <w:rPr>
          <w:snapToGrid w:val="0"/>
        </w:rPr>
        <w:t>sometimes-busy</w:t>
      </w:r>
      <w:r>
        <w:rPr>
          <w:snapToGrid w:val="0"/>
        </w:rPr>
        <w:t xml:space="preserve"> environment </w:t>
      </w:r>
    </w:p>
    <w:bookmarkEnd w:id="1"/>
    <w:p w:rsidR="00C2320F" w:rsidRDefault="00C2320F" w:rsidP="008E1B84">
      <w:pPr>
        <w:spacing w:before="100" w:beforeAutospacing="1" w:after="100" w:afterAutospacing="1" w:line="240" w:lineRule="atLeast"/>
        <w:jc w:val="both"/>
        <w:rPr>
          <w:b/>
          <w:color w:val="B00060"/>
          <w:sz w:val="28"/>
          <w:szCs w:val="32"/>
        </w:rPr>
      </w:pPr>
    </w:p>
    <w:p w:rsidR="007A7E23" w:rsidRPr="008E1B84" w:rsidRDefault="007A7E23" w:rsidP="008E1B84">
      <w:pPr>
        <w:spacing w:before="100" w:beforeAutospacing="1" w:after="100" w:afterAutospacing="1" w:line="240" w:lineRule="atLeast"/>
        <w:jc w:val="both"/>
        <w:rPr>
          <w:b/>
          <w:color w:val="B00060"/>
          <w:sz w:val="28"/>
          <w:szCs w:val="32"/>
        </w:rPr>
      </w:pPr>
      <w:r>
        <w:rPr>
          <w:b/>
          <w:color w:val="B00060"/>
          <w:sz w:val="28"/>
          <w:szCs w:val="32"/>
        </w:rPr>
        <w:t xml:space="preserve">What you can gain from this opportunity </w:t>
      </w:r>
    </w:p>
    <w:p w:rsidR="007A7E23" w:rsidRPr="00233BE2" w:rsidRDefault="007A7E23" w:rsidP="007A7E23">
      <w:pPr>
        <w:widowControl w:val="0"/>
        <w:jc w:val="both"/>
        <w:rPr>
          <w:snapToGrid w:val="0"/>
        </w:rPr>
      </w:pPr>
    </w:p>
    <w:p w:rsidR="007A7E23" w:rsidRDefault="007A7E23" w:rsidP="007A7E23">
      <w:pPr>
        <w:widowControl w:val="0"/>
        <w:numPr>
          <w:ilvl w:val="0"/>
          <w:numId w:val="1"/>
        </w:numPr>
        <w:jc w:val="both"/>
        <w:rPr>
          <w:snapToGrid w:val="0"/>
        </w:rPr>
      </w:pPr>
      <w:r>
        <w:rPr>
          <w:snapToGrid w:val="0"/>
        </w:rPr>
        <w:t xml:space="preserve">Rewarding experience </w:t>
      </w:r>
      <w:r w:rsidR="005732F1">
        <w:rPr>
          <w:snapToGrid w:val="0"/>
        </w:rPr>
        <w:t>in the field of working directly with children</w:t>
      </w:r>
    </w:p>
    <w:p w:rsidR="007A7E23" w:rsidRDefault="007A7E23" w:rsidP="007A7E23">
      <w:pPr>
        <w:widowControl w:val="0"/>
        <w:numPr>
          <w:ilvl w:val="0"/>
          <w:numId w:val="1"/>
        </w:numPr>
        <w:jc w:val="both"/>
        <w:rPr>
          <w:snapToGrid w:val="0"/>
        </w:rPr>
      </w:pPr>
      <w:r>
        <w:rPr>
          <w:snapToGrid w:val="0"/>
        </w:rPr>
        <w:t xml:space="preserve">Develop </w:t>
      </w:r>
      <w:r w:rsidR="007E2C6F">
        <w:rPr>
          <w:snapToGrid w:val="0"/>
        </w:rPr>
        <w:t xml:space="preserve">your </w:t>
      </w:r>
      <w:r w:rsidR="005732F1">
        <w:rPr>
          <w:snapToGrid w:val="0"/>
        </w:rPr>
        <w:t>play</w:t>
      </w:r>
      <w:r>
        <w:rPr>
          <w:snapToGrid w:val="0"/>
        </w:rPr>
        <w:t xml:space="preserve"> skills</w:t>
      </w:r>
    </w:p>
    <w:p w:rsidR="007A7E23" w:rsidRDefault="007A7E23" w:rsidP="007A7E23">
      <w:pPr>
        <w:widowControl w:val="0"/>
        <w:numPr>
          <w:ilvl w:val="0"/>
          <w:numId w:val="1"/>
        </w:numPr>
        <w:jc w:val="both"/>
        <w:rPr>
          <w:snapToGrid w:val="0"/>
        </w:rPr>
      </w:pPr>
      <w:r>
        <w:rPr>
          <w:snapToGrid w:val="0"/>
        </w:rPr>
        <w:t>Meet new people</w:t>
      </w:r>
    </w:p>
    <w:p w:rsidR="00C2320F" w:rsidRDefault="00C2320F" w:rsidP="007A7E23">
      <w:pPr>
        <w:widowControl w:val="0"/>
        <w:numPr>
          <w:ilvl w:val="0"/>
          <w:numId w:val="1"/>
        </w:numPr>
        <w:jc w:val="both"/>
        <w:rPr>
          <w:snapToGrid w:val="0"/>
        </w:rPr>
      </w:pPr>
      <w:r>
        <w:rPr>
          <w:snapToGrid w:val="0"/>
        </w:rPr>
        <w:t xml:space="preserve">Receive training </w:t>
      </w:r>
    </w:p>
    <w:p w:rsidR="007A7E23" w:rsidRPr="00C2320F" w:rsidRDefault="007A7E23" w:rsidP="007A7E23">
      <w:pPr>
        <w:widowControl w:val="0"/>
        <w:numPr>
          <w:ilvl w:val="0"/>
          <w:numId w:val="1"/>
        </w:numPr>
        <w:jc w:val="both"/>
        <w:rPr>
          <w:snapToGrid w:val="0"/>
        </w:rPr>
      </w:pPr>
      <w:r w:rsidRPr="005218B6">
        <w:rPr>
          <w:snapToGrid w:val="0"/>
        </w:rPr>
        <w:t xml:space="preserve">Gain understanding </w:t>
      </w:r>
      <w:r w:rsidR="009F72D7">
        <w:rPr>
          <w:snapToGrid w:val="0"/>
        </w:rPr>
        <w:t>of</w:t>
      </w:r>
      <w:r w:rsidRPr="005218B6">
        <w:rPr>
          <w:snapToGrid w:val="0"/>
        </w:rPr>
        <w:t xml:space="preserve"> </w:t>
      </w:r>
      <w:r w:rsidR="00F23774">
        <w:rPr>
          <w:snapToGrid w:val="0"/>
        </w:rPr>
        <w:t>a criminal justice setting</w:t>
      </w:r>
    </w:p>
    <w:p w:rsidR="007A7E23" w:rsidRPr="00053285" w:rsidRDefault="007A7E23" w:rsidP="007A7E23">
      <w:pPr>
        <w:spacing w:before="100" w:beforeAutospacing="1" w:after="100" w:afterAutospacing="1" w:line="240" w:lineRule="atLeast"/>
        <w:jc w:val="both"/>
        <w:rPr>
          <w:b/>
          <w:color w:val="B00060"/>
          <w:sz w:val="28"/>
          <w:szCs w:val="32"/>
        </w:rPr>
      </w:pPr>
      <w:r>
        <w:rPr>
          <w:b/>
          <w:color w:val="B00060"/>
          <w:sz w:val="28"/>
          <w:szCs w:val="32"/>
        </w:rPr>
        <w:lastRenderedPageBreak/>
        <w:t>Essential Criteria</w:t>
      </w:r>
    </w:p>
    <w:p w:rsidR="007A7E23" w:rsidRDefault="007A7E23" w:rsidP="007A7E23">
      <w:pPr>
        <w:widowControl w:val="0"/>
        <w:numPr>
          <w:ilvl w:val="0"/>
          <w:numId w:val="2"/>
        </w:numPr>
        <w:jc w:val="both"/>
        <w:rPr>
          <w:snapToGrid w:val="0"/>
        </w:rPr>
      </w:pPr>
      <w:r>
        <w:rPr>
          <w:snapToGrid w:val="0"/>
        </w:rPr>
        <w:t>18+</w:t>
      </w:r>
    </w:p>
    <w:p w:rsidR="007A7E23" w:rsidRDefault="007A7E23" w:rsidP="007A7E23">
      <w:pPr>
        <w:widowControl w:val="0"/>
        <w:numPr>
          <w:ilvl w:val="0"/>
          <w:numId w:val="2"/>
        </w:numPr>
        <w:jc w:val="both"/>
        <w:rPr>
          <w:snapToGrid w:val="0"/>
        </w:rPr>
      </w:pPr>
      <w:r>
        <w:rPr>
          <w:snapToGrid w:val="0"/>
        </w:rPr>
        <w:t>PVG (we process)</w:t>
      </w:r>
    </w:p>
    <w:p w:rsidR="00C2320F" w:rsidRDefault="00C2320F" w:rsidP="007A7E23">
      <w:pPr>
        <w:widowControl w:val="0"/>
        <w:numPr>
          <w:ilvl w:val="0"/>
          <w:numId w:val="2"/>
        </w:numPr>
        <w:jc w:val="both"/>
        <w:rPr>
          <w:snapToGrid w:val="0"/>
        </w:rPr>
      </w:pPr>
      <w:r>
        <w:rPr>
          <w:snapToGrid w:val="0"/>
        </w:rPr>
        <w:t>Car and license (due to location)</w:t>
      </w:r>
    </w:p>
    <w:p w:rsidR="007A7E23" w:rsidRDefault="007A7E23" w:rsidP="007A7E23">
      <w:pPr>
        <w:widowControl w:val="0"/>
        <w:jc w:val="both"/>
        <w:rPr>
          <w:snapToGrid w:val="0"/>
        </w:rPr>
      </w:pPr>
    </w:p>
    <w:p w:rsidR="007A7E23" w:rsidRDefault="007A7E23" w:rsidP="007A7E23">
      <w:pPr>
        <w:widowControl w:val="0"/>
        <w:jc w:val="both"/>
        <w:rPr>
          <w:snapToGrid w:val="0"/>
        </w:rPr>
      </w:pPr>
    </w:p>
    <w:p w:rsidR="007A7E23" w:rsidRDefault="007A7E23" w:rsidP="0092306B">
      <w:pPr>
        <w:spacing w:after="160" w:line="259" w:lineRule="auto"/>
        <w:rPr>
          <w:b/>
          <w:color w:val="B00060"/>
          <w:sz w:val="28"/>
          <w:szCs w:val="32"/>
        </w:rPr>
      </w:pPr>
      <w:r>
        <w:rPr>
          <w:b/>
          <w:color w:val="B00060"/>
          <w:sz w:val="28"/>
          <w:szCs w:val="32"/>
        </w:rPr>
        <w:t>Further Info</w:t>
      </w:r>
    </w:p>
    <w:p w:rsidR="007A7E23" w:rsidRDefault="007A7E23" w:rsidP="007A7E23">
      <w:pPr>
        <w:widowControl w:val="0"/>
        <w:jc w:val="both"/>
        <w:rPr>
          <w:snapToGrid w:val="0"/>
        </w:rPr>
      </w:pPr>
    </w:p>
    <w:p w:rsidR="007A7E23" w:rsidRPr="0092306B" w:rsidRDefault="0092306B" w:rsidP="007A7E23">
      <w:pPr>
        <w:pStyle w:val="BodyText2"/>
        <w:rPr>
          <w:rFonts w:ascii="Verdana" w:hAnsi="Verdana"/>
          <w:b/>
          <w:sz w:val="22"/>
          <w:szCs w:val="17"/>
          <w:shd w:val="clear" w:color="auto" w:fill="FFFFFF"/>
        </w:rPr>
      </w:pPr>
      <w:r w:rsidRPr="0092306B">
        <w:rPr>
          <w:rFonts w:ascii="Verdana" w:hAnsi="Verdana"/>
          <w:b/>
          <w:sz w:val="22"/>
          <w:szCs w:val="17"/>
          <w:shd w:val="clear" w:color="auto" w:fill="FFFFFF"/>
        </w:rPr>
        <w:t>Expenses</w:t>
      </w:r>
    </w:p>
    <w:p w:rsidR="007A7E23" w:rsidRDefault="007A7E23" w:rsidP="007A7E23">
      <w:pPr>
        <w:pStyle w:val="BodyText2"/>
        <w:rPr>
          <w:rFonts w:ascii="Verdana" w:hAnsi="Verdana"/>
          <w:sz w:val="22"/>
          <w:szCs w:val="17"/>
          <w:shd w:val="clear" w:color="auto" w:fill="FFFFFF"/>
        </w:rPr>
      </w:pPr>
    </w:p>
    <w:p w:rsidR="0092306B" w:rsidRDefault="007A7E23" w:rsidP="007A7E23">
      <w:pPr>
        <w:pStyle w:val="BodyText2"/>
        <w:rPr>
          <w:rFonts w:ascii="Verdana" w:hAnsi="Verdana"/>
          <w:b/>
          <w:sz w:val="22"/>
          <w:szCs w:val="22"/>
          <w:shd w:val="clear" w:color="auto" w:fill="FFFFFF"/>
        </w:rPr>
      </w:pPr>
      <w:r>
        <w:rPr>
          <w:rFonts w:ascii="Verdana" w:hAnsi="Verdana"/>
          <w:sz w:val="22"/>
          <w:szCs w:val="22"/>
          <w:shd w:val="clear" w:color="auto" w:fill="FFFFFF"/>
        </w:rPr>
        <w:t>We cover local travel costs at public transport rate or mileage</w:t>
      </w:r>
      <w:r w:rsidR="005732F1">
        <w:rPr>
          <w:rFonts w:ascii="Verdana" w:hAnsi="Verdana"/>
          <w:sz w:val="22"/>
          <w:szCs w:val="22"/>
          <w:shd w:val="clear" w:color="auto" w:fill="FFFFFF"/>
        </w:rPr>
        <w:t>.</w:t>
      </w:r>
    </w:p>
    <w:p w:rsidR="007E2C6F" w:rsidRDefault="007E2C6F" w:rsidP="007A7E23">
      <w:pPr>
        <w:pStyle w:val="BodyText2"/>
        <w:rPr>
          <w:rFonts w:ascii="Verdana" w:hAnsi="Verdana"/>
          <w:b/>
          <w:sz w:val="22"/>
          <w:szCs w:val="22"/>
          <w:shd w:val="clear" w:color="auto" w:fill="FFFFFF"/>
        </w:rPr>
      </w:pPr>
    </w:p>
    <w:p w:rsidR="0092306B" w:rsidRPr="0092306B" w:rsidRDefault="0092306B" w:rsidP="007A7E23">
      <w:pPr>
        <w:pStyle w:val="BodyText2"/>
        <w:rPr>
          <w:rFonts w:ascii="Verdana" w:hAnsi="Verdana"/>
          <w:b/>
          <w:sz w:val="22"/>
          <w:szCs w:val="22"/>
          <w:shd w:val="clear" w:color="auto" w:fill="FFFFFF"/>
        </w:rPr>
      </w:pPr>
      <w:r w:rsidRPr="0092306B">
        <w:rPr>
          <w:rFonts w:ascii="Verdana" w:hAnsi="Verdana"/>
          <w:b/>
          <w:sz w:val="22"/>
          <w:szCs w:val="22"/>
          <w:shd w:val="clear" w:color="auto" w:fill="FFFFFF"/>
        </w:rPr>
        <w:t xml:space="preserve">About us </w:t>
      </w:r>
    </w:p>
    <w:p w:rsidR="0092306B" w:rsidRPr="0092306B" w:rsidRDefault="0092306B" w:rsidP="007A7E23">
      <w:pPr>
        <w:pStyle w:val="BodyText2"/>
        <w:rPr>
          <w:rFonts w:ascii="Verdana" w:hAnsi="Verdana"/>
          <w:sz w:val="22"/>
          <w:szCs w:val="22"/>
          <w:shd w:val="clear" w:color="auto" w:fill="FFFFFF"/>
        </w:rPr>
      </w:pPr>
    </w:p>
    <w:p w:rsidR="0092306B" w:rsidRDefault="007A7E23" w:rsidP="007A7E23">
      <w:pPr>
        <w:spacing w:line="276" w:lineRule="auto"/>
        <w:jc w:val="both"/>
        <w:rPr>
          <w:lang w:val="en-US" w:eastAsia="en-GB"/>
        </w:rPr>
      </w:pPr>
      <w:r>
        <w:rPr>
          <w:lang w:val="en-US" w:eastAsia="en-GB"/>
        </w:rPr>
        <w:t xml:space="preserve">Cyrenians is over 50 years old.  We began with the creation of an innovative community to meet the needs of a group of homeless people who had fallen through the cracks of whatever support was available at the time.  Our roots lie in responding to the injustice of homelessness.  </w:t>
      </w:r>
    </w:p>
    <w:p w:rsidR="0092306B" w:rsidRDefault="0092306B" w:rsidP="007A7E23">
      <w:pPr>
        <w:spacing w:line="276" w:lineRule="auto"/>
        <w:jc w:val="both"/>
        <w:rPr>
          <w:lang w:val="en-US" w:eastAsia="en-GB"/>
        </w:rPr>
      </w:pPr>
    </w:p>
    <w:p w:rsidR="007A7E23" w:rsidRDefault="007A7E23" w:rsidP="007A7E23">
      <w:pPr>
        <w:spacing w:line="276" w:lineRule="auto"/>
        <w:jc w:val="both"/>
        <w:rPr>
          <w:lang w:val="en-US" w:eastAsia="en-GB"/>
        </w:rPr>
      </w:pPr>
      <w:r>
        <w:rPr>
          <w:lang w:val="en-US" w:eastAsia="en-GB"/>
        </w:rPr>
        <w:t xml:space="preserve">We have spent the last five decades journeying with people grappling with the causes and consequences of homelessness through building and nurturing of trusted relationships and engaging with social exclusion and inequality which has so often been at the root of their tough reality. We are values-led and relationship based; our core values are Compassion, Respect, Integrity and Innovation. </w:t>
      </w:r>
    </w:p>
    <w:p w:rsidR="007A7E23" w:rsidRDefault="007A7E23" w:rsidP="007A7E23">
      <w:pPr>
        <w:spacing w:line="276" w:lineRule="auto"/>
        <w:jc w:val="both"/>
        <w:rPr>
          <w:lang w:val="en-US" w:eastAsia="en-GB"/>
        </w:rPr>
      </w:pPr>
    </w:p>
    <w:p w:rsidR="007A7E23" w:rsidRDefault="007A7E23" w:rsidP="007A7E23">
      <w:pPr>
        <w:spacing w:line="276" w:lineRule="auto"/>
        <w:jc w:val="both"/>
        <w:rPr>
          <w:snapToGrid w:val="0"/>
        </w:rPr>
      </w:pPr>
      <w:r>
        <w:rPr>
          <w:snapToGrid w:val="0"/>
        </w:rPr>
        <w:t xml:space="preserve">Cyrenians’ head office is based in Edinburgh, with smaller offices in other areas, including Falkirk and West Lothian. </w:t>
      </w:r>
      <w:r>
        <w:t>Cyrenians is a Scottish Charitable Incorporated Organisation (SCIO), registered charity SC011052</w:t>
      </w:r>
    </w:p>
    <w:p w:rsidR="009D6DCA" w:rsidRDefault="009D6DCA"/>
    <w:sectPr w:rsidR="009D6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22DD3"/>
    <w:multiLevelType w:val="hybridMultilevel"/>
    <w:tmpl w:val="05CA6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FC0033"/>
    <w:multiLevelType w:val="hybridMultilevel"/>
    <w:tmpl w:val="9F2E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9F3FE4"/>
    <w:multiLevelType w:val="hybridMultilevel"/>
    <w:tmpl w:val="B4466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23"/>
    <w:rsid w:val="004C0B4B"/>
    <w:rsid w:val="005732F1"/>
    <w:rsid w:val="007A7E23"/>
    <w:rsid w:val="007C38AB"/>
    <w:rsid w:val="007E2C6F"/>
    <w:rsid w:val="008E1B84"/>
    <w:rsid w:val="0092306B"/>
    <w:rsid w:val="009D6DCA"/>
    <w:rsid w:val="009F72D7"/>
    <w:rsid w:val="00A903F5"/>
    <w:rsid w:val="00B23179"/>
    <w:rsid w:val="00C2320F"/>
    <w:rsid w:val="00C9520E"/>
    <w:rsid w:val="00E73ACF"/>
    <w:rsid w:val="00F23774"/>
    <w:rsid w:val="00F55B41"/>
    <w:rsid w:val="00F70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F4B4"/>
  <w15:chartTrackingRefBased/>
  <w15:docId w15:val="{B2A1B563-BE17-41B2-871E-A499AB32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E23"/>
    <w:pPr>
      <w:spacing w:after="0" w:line="240" w:lineRule="auto"/>
    </w:pPr>
    <w:rPr>
      <w:rFonts w:ascii="Verdana" w:eastAsia="PMingLiU" w:hAnsi="Verdana" w:cs="Times New Roman"/>
      <w:color w:val="000000"/>
      <w:lang w:eastAsia="zh-TW"/>
    </w:rPr>
  </w:style>
  <w:style w:type="paragraph" w:styleId="Heading1">
    <w:name w:val="heading 1"/>
    <w:basedOn w:val="Normal"/>
    <w:next w:val="Normal"/>
    <w:link w:val="Heading1Char"/>
    <w:uiPriority w:val="9"/>
    <w:qFormat/>
    <w:rsid w:val="00A903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03F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3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903F5"/>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A903F5"/>
    <w:pPr>
      <w:spacing w:after="0" w:line="240" w:lineRule="auto"/>
    </w:pPr>
    <w:rPr>
      <w:rFonts w:ascii="Verdana" w:hAnsi="Verdana"/>
    </w:rPr>
  </w:style>
  <w:style w:type="paragraph" w:styleId="BodyText2">
    <w:name w:val="Body Text 2"/>
    <w:basedOn w:val="Normal"/>
    <w:link w:val="BodyText2Char"/>
    <w:rsid w:val="007A7E23"/>
    <w:pPr>
      <w:jc w:val="both"/>
    </w:pPr>
    <w:rPr>
      <w:rFonts w:ascii="Arial Narrow" w:eastAsia="Times New Roman" w:hAnsi="Arial Narrow"/>
      <w:color w:val="auto"/>
      <w:sz w:val="24"/>
      <w:szCs w:val="20"/>
      <w:lang w:val="en-US" w:eastAsia="en-US"/>
    </w:rPr>
  </w:style>
  <w:style w:type="character" w:customStyle="1" w:styleId="BodyText2Char">
    <w:name w:val="Body Text 2 Char"/>
    <w:basedOn w:val="DefaultParagraphFont"/>
    <w:link w:val="BodyText2"/>
    <w:rsid w:val="007A7E23"/>
    <w:rPr>
      <w:rFonts w:ascii="Arial Narrow" w:eastAsia="Times New Roman" w:hAnsi="Arial Narrow" w:cs="Times New Roman"/>
      <w:sz w:val="24"/>
      <w:szCs w:val="20"/>
      <w:lang w:val="en-US"/>
    </w:rPr>
  </w:style>
  <w:style w:type="paragraph" w:styleId="ListParagraph">
    <w:name w:val="List Paragraph"/>
    <w:basedOn w:val="Normal"/>
    <w:uiPriority w:val="34"/>
    <w:qFormat/>
    <w:rsid w:val="005732F1"/>
    <w:pPr>
      <w:ind w:left="720"/>
      <w:contextualSpacing/>
    </w:pPr>
  </w:style>
  <w:style w:type="character" w:styleId="Hyperlink">
    <w:name w:val="Hyperlink"/>
    <w:basedOn w:val="DefaultParagraphFont"/>
    <w:uiPriority w:val="99"/>
    <w:unhideWhenUsed/>
    <w:rsid w:val="00F70302"/>
    <w:rPr>
      <w:color w:val="0563C1" w:themeColor="hyperlink"/>
      <w:u w:val="single"/>
    </w:rPr>
  </w:style>
  <w:style w:type="character" w:styleId="UnresolvedMention">
    <w:name w:val="Unresolved Mention"/>
    <w:basedOn w:val="DefaultParagraphFont"/>
    <w:uiPriority w:val="99"/>
    <w:semiHidden/>
    <w:unhideWhenUsed/>
    <w:rsid w:val="00F70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sitorcentre@cyrenians.sco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Cyrenians</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Myhill</dc:creator>
  <cp:keywords/>
  <dc:description/>
  <cp:lastModifiedBy>Emma Myhill</cp:lastModifiedBy>
  <cp:revision>4</cp:revision>
  <dcterms:created xsi:type="dcterms:W3CDTF">2022-08-30T09:25:00Z</dcterms:created>
  <dcterms:modified xsi:type="dcterms:W3CDTF">2022-08-30T14:55:00Z</dcterms:modified>
</cp:coreProperties>
</file>