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6B" w:rsidRDefault="0092306B" w:rsidP="007A7E23">
      <w:pPr>
        <w:jc w:val="both"/>
        <w:rPr>
          <w:b/>
          <w:color w:val="B00060"/>
          <w:sz w:val="28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-364490</wp:posOffset>
            </wp:positionV>
            <wp:extent cx="2295525" cy="364521"/>
            <wp:effectExtent l="0" t="0" r="0" b="0"/>
            <wp:wrapNone/>
            <wp:docPr id="1" name="Picture 1" descr="cyrenians logo_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renians logo_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E23" w:rsidRPr="00625B09" w:rsidRDefault="007A7E23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008DAB"/>
          <w:sz w:val="32"/>
          <w:szCs w:val="32"/>
        </w:rPr>
        <w:t>Volunteer Role Description</w:t>
      </w:r>
    </w:p>
    <w:p w:rsidR="007A7E23" w:rsidRPr="001E345A" w:rsidRDefault="007A7E23" w:rsidP="00E270E9">
      <w:pPr>
        <w:jc w:val="center"/>
        <w:rPr>
          <w:b/>
          <w:color w:val="B00060"/>
          <w:sz w:val="28"/>
          <w:szCs w:val="32"/>
        </w:rPr>
      </w:pPr>
    </w:p>
    <w:p w:rsidR="00E270E9" w:rsidRPr="00625B09" w:rsidRDefault="00D20208" w:rsidP="00E270E9">
      <w:pPr>
        <w:jc w:val="center"/>
        <w:rPr>
          <w:b/>
          <w:color w:val="B00060"/>
          <w:sz w:val="32"/>
          <w:szCs w:val="32"/>
        </w:rPr>
      </w:pPr>
      <w:r w:rsidRPr="00625B09">
        <w:rPr>
          <w:b/>
          <w:color w:val="B00060"/>
          <w:sz w:val="32"/>
          <w:szCs w:val="32"/>
        </w:rPr>
        <w:t xml:space="preserve">OPAL </w:t>
      </w:r>
      <w:r w:rsidR="00E270E9" w:rsidRPr="00625B09">
        <w:rPr>
          <w:b/>
          <w:color w:val="B00060"/>
          <w:sz w:val="32"/>
          <w:szCs w:val="32"/>
        </w:rPr>
        <w:t>(Older People Active Lives)</w:t>
      </w:r>
      <w:r w:rsidRPr="00625B09">
        <w:rPr>
          <w:b/>
          <w:color w:val="B00060"/>
          <w:sz w:val="32"/>
          <w:szCs w:val="32"/>
        </w:rPr>
        <w:t xml:space="preserve"> </w:t>
      </w:r>
    </w:p>
    <w:p w:rsidR="008378B3" w:rsidRDefault="008378B3" w:rsidP="00E270E9">
      <w:pPr>
        <w:jc w:val="center"/>
        <w:rPr>
          <w:b/>
          <w:color w:val="008DAB"/>
          <w:sz w:val="32"/>
          <w:szCs w:val="32"/>
        </w:rPr>
      </w:pPr>
    </w:p>
    <w:p w:rsidR="007A7E23" w:rsidRPr="001E345A" w:rsidRDefault="00D405D3" w:rsidP="00E270E9">
      <w:pPr>
        <w:jc w:val="center"/>
        <w:rPr>
          <w:b/>
          <w:color w:val="008DAB"/>
          <w:sz w:val="20"/>
          <w:szCs w:val="20"/>
        </w:rPr>
      </w:pPr>
      <w:r>
        <w:rPr>
          <w:b/>
          <w:color w:val="008DAB"/>
          <w:sz w:val="32"/>
          <w:szCs w:val="32"/>
        </w:rPr>
        <w:t>Driver</w:t>
      </w:r>
      <w:r w:rsidR="00611F40">
        <w:rPr>
          <w:b/>
          <w:color w:val="008DAB"/>
          <w:sz w:val="32"/>
          <w:szCs w:val="32"/>
        </w:rPr>
        <w:t xml:space="preserve"> </w:t>
      </w:r>
      <w:r w:rsidR="007A7E23" w:rsidRPr="001E345A">
        <w:rPr>
          <w:b/>
          <w:color w:val="008DAB"/>
          <w:sz w:val="32"/>
          <w:szCs w:val="32"/>
        </w:rPr>
        <w:t xml:space="preserve"> </w:t>
      </w:r>
      <w:r w:rsidR="007A7E23" w:rsidRPr="001E345A">
        <w:rPr>
          <w:b/>
          <w:color w:val="008DAB"/>
          <w:sz w:val="32"/>
          <w:szCs w:val="32"/>
        </w:rPr>
        <w:br/>
      </w:r>
      <w:bookmarkStart w:id="0" w:name="_Hlk78916391"/>
    </w:p>
    <w:p w:rsidR="00492037" w:rsidRPr="00942E3A" w:rsidRDefault="00492037" w:rsidP="004A1DE3">
      <w:pPr>
        <w:jc w:val="both"/>
        <w:rPr>
          <w:rFonts w:cs="Verdana"/>
          <w:bCs/>
        </w:rPr>
      </w:pPr>
      <w:r w:rsidRPr="00942E3A">
        <w:rPr>
          <w:rFonts w:cs="Verdana"/>
          <w:b/>
          <w:bCs/>
        </w:rPr>
        <w:t xml:space="preserve">Time Commitment: </w:t>
      </w:r>
      <w:r w:rsidRPr="00942E3A">
        <w:rPr>
          <w:rFonts w:cs="Verdana"/>
          <w:bCs/>
        </w:rPr>
        <w:t>We offer support which can last up to 9 months and</w:t>
      </w:r>
      <w:r w:rsidR="004A1DE3">
        <w:rPr>
          <w:rFonts w:cs="Verdana"/>
          <w:bCs/>
        </w:rPr>
        <w:t xml:space="preserve"> </w:t>
      </w:r>
      <w:r w:rsidRPr="00942E3A">
        <w:rPr>
          <w:rFonts w:cs="Verdana"/>
          <w:bCs/>
        </w:rPr>
        <w:t xml:space="preserve">ask volunteers </w:t>
      </w:r>
      <w:r w:rsidR="004A1DE3">
        <w:rPr>
          <w:rFonts w:cs="Verdana"/>
          <w:bCs/>
        </w:rPr>
        <w:t>to</w:t>
      </w:r>
      <w:r w:rsidRPr="00942E3A">
        <w:rPr>
          <w:rFonts w:cs="Verdana"/>
          <w:bCs/>
        </w:rPr>
        <w:t xml:space="preserve"> commit to a few hours per week/fortnight for 6 months</w:t>
      </w:r>
      <w:r w:rsidR="004A1DE3">
        <w:rPr>
          <w:rFonts w:cs="Verdana"/>
          <w:bCs/>
        </w:rPr>
        <w:t xml:space="preserve"> minimum</w:t>
      </w:r>
      <w:r w:rsidRPr="00942E3A">
        <w:rPr>
          <w:rFonts w:cs="Verdana"/>
          <w:bCs/>
        </w:rPr>
        <w:t xml:space="preserve">.  </w:t>
      </w:r>
    </w:p>
    <w:p w:rsidR="00492037" w:rsidRPr="00F209A9" w:rsidRDefault="00492037" w:rsidP="00492037">
      <w:pPr>
        <w:jc w:val="both"/>
        <w:rPr>
          <w:b/>
          <w:color w:val="auto"/>
        </w:rPr>
      </w:pPr>
    </w:p>
    <w:p w:rsidR="00492037" w:rsidRPr="00942E3A" w:rsidRDefault="00492037" w:rsidP="00492037">
      <w:pPr>
        <w:ind w:right="720"/>
        <w:jc w:val="both"/>
        <w:rPr>
          <w:rFonts w:cs="Verdana"/>
        </w:rPr>
      </w:pPr>
      <w:r w:rsidRPr="00942E3A">
        <w:rPr>
          <w:rFonts w:cs="Verdana"/>
          <w:b/>
        </w:rPr>
        <w:t>Location:</w:t>
      </w:r>
      <w:r w:rsidRPr="00942E3A">
        <w:rPr>
          <w:rFonts w:cs="Verdana"/>
        </w:rPr>
        <w:t xml:space="preserve"> West Lothian wide </w:t>
      </w:r>
    </w:p>
    <w:p w:rsidR="00492037" w:rsidRPr="00F209A9" w:rsidRDefault="00492037" w:rsidP="00492037">
      <w:pPr>
        <w:jc w:val="both"/>
        <w:rPr>
          <w:b/>
          <w:color w:val="auto"/>
        </w:rPr>
      </w:pPr>
    </w:p>
    <w:p w:rsidR="00492037" w:rsidRPr="00F209A9" w:rsidRDefault="00492037" w:rsidP="00492037">
      <w:pPr>
        <w:jc w:val="both"/>
        <w:rPr>
          <w:color w:val="auto"/>
        </w:rPr>
      </w:pPr>
      <w:r w:rsidRPr="00F209A9">
        <w:rPr>
          <w:b/>
          <w:color w:val="auto"/>
        </w:rPr>
        <w:t>Contact:</w:t>
      </w:r>
      <w:r w:rsidR="004A1DE3">
        <w:rPr>
          <w:color w:val="auto"/>
        </w:rPr>
        <w:t xml:space="preserve"> </w:t>
      </w:r>
      <w:r w:rsidRPr="00F209A9">
        <w:rPr>
          <w:color w:val="auto"/>
        </w:rPr>
        <w:t>27 George St, Bathgate, EH48 1PG</w:t>
      </w:r>
      <w:r w:rsidR="004A1DE3">
        <w:rPr>
          <w:color w:val="auto"/>
        </w:rPr>
        <w:t xml:space="preserve">. </w:t>
      </w:r>
      <w:r w:rsidRPr="00F209A9">
        <w:rPr>
          <w:color w:val="auto"/>
        </w:rPr>
        <w:t xml:space="preserve">01506 815815, </w:t>
      </w:r>
      <w:hyperlink r:id="rId6" w:history="1">
        <w:r w:rsidRPr="00F209A9">
          <w:rPr>
            <w:rStyle w:val="Hyperlink"/>
          </w:rPr>
          <w:t>opal@cyrenians.scot</w:t>
        </w:r>
      </w:hyperlink>
      <w:r w:rsidRPr="00F209A9">
        <w:rPr>
          <w:color w:val="auto"/>
        </w:rPr>
        <w:t xml:space="preserve"> </w:t>
      </w:r>
    </w:p>
    <w:bookmarkEnd w:id="0"/>
    <w:p w:rsidR="007A7E23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Overview</w:t>
      </w:r>
      <w:r w:rsidRPr="001E345A">
        <w:rPr>
          <w:b/>
          <w:color w:val="B00060"/>
          <w:sz w:val="28"/>
          <w:szCs w:val="32"/>
        </w:rPr>
        <w:t xml:space="preserve"> </w:t>
      </w:r>
    </w:p>
    <w:p w:rsidR="00E270E9" w:rsidRDefault="00476979" w:rsidP="00476979">
      <w:pPr>
        <w:pStyle w:val="NoSpacing"/>
        <w:spacing w:line="276" w:lineRule="auto"/>
        <w:jc w:val="both"/>
      </w:pPr>
      <w:bookmarkStart w:id="1" w:name="_Hlk78916458"/>
      <w:r>
        <w:rPr>
          <w:lang w:eastAsia="en-GB"/>
        </w:rPr>
        <w:t xml:space="preserve">OPAL (Older People Active Lives) </w:t>
      </w:r>
      <w:r w:rsidRPr="00C7069C">
        <w:t xml:space="preserve">aims to maintain or </w:t>
      </w:r>
      <w:r>
        <w:t xml:space="preserve">increase </w:t>
      </w:r>
      <w:r w:rsidR="004A1DE3">
        <w:t xml:space="preserve">the </w:t>
      </w:r>
      <w:r w:rsidRPr="00C7069C">
        <w:t>independence and well-bein</w:t>
      </w:r>
      <w:r>
        <w:t xml:space="preserve">g </w:t>
      </w:r>
      <w:r w:rsidR="004A1DE3">
        <w:t xml:space="preserve">of older people </w:t>
      </w:r>
      <w:r>
        <w:t xml:space="preserve">across the West Lothian area. </w:t>
      </w:r>
      <w:r w:rsidR="004A1DE3">
        <w:t>Our</w:t>
      </w:r>
      <w:r w:rsidRPr="00C7069C">
        <w:t xml:space="preserve"> service is delivered by</w:t>
      </w:r>
      <w:r w:rsidR="004A1DE3">
        <w:t xml:space="preserve"> </w:t>
      </w:r>
      <w:r w:rsidRPr="00C7069C">
        <w:t>dedicated, trained volunteers</w:t>
      </w:r>
      <w:r>
        <w:t xml:space="preserve"> who</w:t>
      </w:r>
      <w:r w:rsidRPr="00C7069C">
        <w:t xml:space="preserve"> offer encouragement, companionship and support to engage in social, leisure and community activities.</w:t>
      </w:r>
      <w:r>
        <w:t xml:space="preserve"> </w:t>
      </w:r>
    </w:p>
    <w:bookmarkEnd w:id="1"/>
    <w:p w:rsidR="00E270E9" w:rsidRDefault="00E270E9" w:rsidP="00476979">
      <w:pPr>
        <w:pStyle w:val="NoSpacing"/>
        <w:spacing w:line="276" w:lineRule="auto"/>
        <w:jc w:val="both"/>
      </w:pPr>
    </w:p>
    <w:p w:rsidR="00476979" w:rsidRDefault="00476979" w:rsidP="00476979">
      <w:pPr>
        <w:pStyle w:val="NoSpacing"/>
        <w:spacing w:line="276" w:lineRule="auto"/>
        <w:jc w:val="both"/>
      </w:pPr>
      <w:r w:rsidRPr="00D150CD">
        <w:t xml:space="preserve">We support anyone of age 60+ who is looking to re-connect socially either on a one-to-one basis or in a group </w:t>
      </w:r>
      <w:bookmarkStart w:id="2" w:name="_GoBack"/>
      <w:bookmarkEnd w:id="2"/>
      <w:r w:rsidRPr="00D150CD">
        <w:t>setting.</w:t>
      </w:r>
      <w:r w:rsidR="00E270E9">
        <w:t xml:space="preserve"> People can either self-refer or be referred by a health professional.</w:t>
      </w:r>
    </w:p>
    <w:p w:rsidR="007A7E23" w:rsidRPr="00053285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Why we need you and what activities are involved</w:t>
      </w:r>
    </w:p>
    <w:p w:rsidR="00FE1869" w:rsidRPr="00FE1869" w:rsidRDefault="00FE1869" w:rsidP="004A1DE3">
      <w:pPr>
        <w:spacing w:before="100" w:beforeAutospacing="1" w:line="276" w:lineRule="auto"/>
        <w:jc w:val="both"/>
        <w:rPr>
          <w:lang w:eastAsia="en-GB"/>
        </w:rPr>
      </w:pPr>
      <w:bookmarkStart w:id="3" w:name="_Hlk78916490"/>
      <w:r w:rsidRPr="008C11F0">
        <w:rPr>
          <w:lang w:eastAsia="en-GB"/>
        </w:rPr>
        <w:t xml:space="preserve">You will </w:t>
      </w:r>
      <w:r w:rsidR="00447C1D">
        <w:rPr>
          <w:lang w:eastAsia="en-GB"/>
        </w:rPr>
        <w:t xml:space="preserve">provide transport, using your own car </w:t>
      </w:r>
      <w:bookmarkEnd w:id="3"/>
      <w:r w:rsidR="00447C1D">
        <w:rPr>
          <w:lang w:eastAsia="en-GB"/>
        </w:rPr>
        <w:t>to enable a client to visit groups or events, to accompany a client to go sh</w:t>
      </w:r>
      <w:r w:rsidR="00FB644F">
        <w:rPr>
          <w:lang w:eastAsia="en-GB"/>
        </w:rPr>
        <w:t>o</w:t>
      </w:r>
      <w:r w:rsidR="00447C1D">
        <w:rPr>
          <w:lang w:eastAsia="en-GB"/>
        </w:rPr>
        <w:t>pping</w:t>
      </w:r>
      <w:r w:rsidRPr="008C11F0">
        <w:rPr>
          <w:lang w:eastAsia="en-GB"/>
        </w:rPr>
        <w:t>.</w:t>
      </w:r>
      <w:r>
        <w:rPr>
          <w:lang w:eastAsia="en-GB"/>
        </w:rPr>
        <w:t xml:space="preserve">  </w:t>
      </w:r>
      <w:r w:rsidRPr="008C11F0">
        <w:rPr>
          <w:snapToGrid w:val="0"/>
        </w:rPr>
        <w:t>You</w:t>
      </w:r>
      <w:r>
        <w:rPr>
          <w:snapToGrid w:val="0"/>
        </w:rPr>
        <w:t xml:space="preserve">r </w:t>
      </w:r>
      <w:r w:rsidRPr="008C11F0">
        <w:rPr>
          <w:snapToGrid w:val="0"/>
        </w:rPr>
        <w:t xml:space="preserve">support and encouragement could help </w:t>
      </w:r>
      <w:r w:rsidR="004A1DE3">
        <w:rPr>
          <w:snapToGrid w:val="0"/>
        </w:rPr>
        <w:t>them</w:t>
      </w:r>
      <w:r w:rsidRPr="008C11F0">
        <w:rPr>
          <w:snapToGrid w:val="0"/>
        </w:rPr>
        <w:t xml:space="preserve"> to</w:t>
      </w:r>
      <w:r>
        <w:rPr>
          <w:snapToGrid w:val="0"/>
        </w:rPr>
        <w:t>:</w:t>
      </w:r>
    </w:p>
    <w:p w:rsidR="00FE1869" w:rsidRPr="008C11F0" w:rsidRDefault="00FE1869" w:rsidP="004A1DE3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Remain independent at home, socially connected and engaged</w:t>
      </w:r>
    </w:p>
    <w:p w:rsidR="00FE1869" w:rsidRPr="008C11F0" w:rsidRDefault="00FE1869" w:rsidP="004A1DE3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Reduce feelings of loneliness and isolation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Increase self-confidence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Create links with the local community</w:t>
      </w:r>
    </w:p>
    <w:p w:rsidR="00FE1869" w:rsidRDefault="00FE1869" w:rsidP="00FE1869">
      <w:pPr>
        <w:widowControl w:val="0"/>
        <w:spacing w:line="276" w:lineRule="auto"/>
        <w:jc w:val="both"/>
        <w:rPr>
          <w:snapToGrid w:val="0"/>
        </w:rPr>
      </w:pPr>
    </w:p>
    <w:p w:rsidR="00FE1869" w:rsidRPr="008C11F0" w:rsidRDefault="00FE1869" w:rsidP="00FE1869">
      <w:pPr>
        <w:widowControl w:val="0"/>
        <w:spacing w:line="276" w:lineRule="auto"/>
        <w:jc w:val="both"/>
        <w:rPr>
          <w:snapToGrid w:val="0"/>
        </w:rPr>
      </w:pPr>
      <w:r w:rsidRPr="008C11F0">
        <w:rPr>
          <w:snapToGrid w:val="0"/>
        </w:rPr>
        <w:t>Examples of activities include</w:t>
      </w:r>
      <w:r w:rsidR="008238EA">
        <w:rPr>
          <w:snapToGrid w:val="0"/>
        </w:rPr>
        <w:t>:</w:t>
      </w:r>
    </w:p>
    <w:p w:rsidR="00FE1869" w:rsidRPr="00492037" w:rsidRDefault="00447C1D" w:rsidP="00492037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Attend</w:t>
      </w:r>
      <w:r w:rsidR="00FE1869" w:rsidRPr="008C11F0">
        <w:rPr>
          <w:rFonts w:hint="eastAsia"/>
          <w:snapToGrid w:val="0"/>
        </w:rPr>
        <w:t xml:space="preserve">ing a local club or group </w:t>
      </w:r>
      <w:r w:rsidR="00492037" w:rsidRPr="00611F40">
        <w:rPr>
          <w:snapToGrid w:val="0"/>
        </w:rPr>
        <w:t xml:space="preserve">e.g. </w:t>
      </w:r>
      <w:r w:rsidR="00492037">
        <w:rPr>
          <w:snapToGrid w:val="0"/>
        </w:rPr>
        <w:t>activity groups</w:t>
      </w:r>
      <w:r w:rsidR="00492037" w:rsidRPr="00611F40">
        <w:rPr>
          <w:snapToGrid w:val="0"/>
        </w:rPr>
        <w:t xml:space="preserve">, local walking group, </w:t>
      </w:r>
      <w:r w:rsidR="00492037">
        <w:rPr>
          <w:snapToGrid w:val="0"/>
        </w:rPr>
        <w:t>dementia cafe</w:t>
      </w:r>
    </w:p>
    <w:p w:rsidR="00FE1869" w:rsidRPr="008C11F0" w:rsidRDefault="00FE1869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 xml:space="preserve">Visiting </w:t>
      </w:r>
      <w:r w:rsidR="00447C1D">
        <w:rPr>
          <w:snapToGrid w:val="0"/>
        </w:rPr>
        <w:t>local shops</w:t>
      </w:r>
    </w:p>
    <w:p w:rsidR="00447C1D" w:rsidRPr="00447C1D" w:rsidRDefault="00FE1869" w:rsidP="00447C1D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8C11F0">
        <w:rPr>
          <w:rFonts w:hint="eastAsia"/>
          <w:snapToGrid w:val="0"/>
        </w:rPr>
        <w:t>Attending an event e.g. gala, open day, taster session</w:t>
      </w:r>
      <w:r>
        <w:rPr>
          <w:snapToGrid w:val="0"/>
        </w:rPr>
        <w:t>, tea dance</w:t>
      </w:r>
    </w:p>
    <w:p w:rsidR="007A7E23" w:rsidRPr="00611F40" w:rsidRDefault="007A7E23" w:rsidP="00611F40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Skills we’re looking for</w:t>
      </w:r>
    </w:p>
    <w:p w:rsidR="00447C1D" w:rsidRPr="00447C1D" w:rsidRDefault="00611F40" w:rsidP="00447C1D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snapToGrid w:val="0"/>
        </w:rPr>
        <w:t xml:space="preserve">Good </w:t>
      </w:r>
      <w:r>
        <w:rPr>
          <w:snapToGrid w:val="0"/>
        </w:rPr>
        <w:t xml:space="preserve">communication </w:t>
      </w:r>
      <w:r w:rsidRPr="0000738E">
        <w:rPr>
          <w:snapToGrid w:val="0"/>
        </w:rPr>
        <w:t>skills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Friendly personality</w:t>
      </w:r>
      <w:r>
        <w:rPr>
          <w:snapToGrid w:val="0"/>
        </w:rPr>
        <w:t xml:space="preserve"> </w:t>
      </w:r>
    </w:p>
    <w:p w:rsidR="00611F40" w:rsidRPr="008153DF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lastRenderedPageBreak/>
        <w:t>Reliable</w:t>
      </w:r>
      <w:r>
        <w:rPr>
          <w:snapToGrid w:val="0"/>
        </w:rPr>
        <w:t xml:space="preserve"> with g</w:t>
      </w:r>
      <w:r w:rsidRPr="008153DF">
        <w:rPr>
          <w:rFonts w:hint="eastAsia"/>
          <w:snapToGrid w:val="0"/>
        </w:rPr>
        <w:t>ood time keeping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Patience</w:t>
      </w:r>
      <w:r>
        <w:rPr>
          <w:snapToGrid w:val="0"/>
        </w:rPr>
        <w:t xml:space="preserve"> and </w:t>
      </w:r>
      <w:r w:rsidRPr="0000738E">
        <w:rPr>
          <w:rFonts w:hint="eastAsia"/>
          <w:snapToGrid w:val="0"/>
        </w:rPr>
        <w:t>empathy</w:t>
      </w:r>
    </w:p>
    <w:p w:rsidR="00611F40" w:rsidRDefault="00447C1D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Confident driver</w:t>
      </w:r>
    </w:p>
    <w:p w:rsidR="00447C1D" w:rsidRPr="0000738E" w:rsidRDefault="00447C1D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Good driving knowledge of local area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Respectful of confidentiality</w:t>
      </w:r>
    </w:p>
    <w:p w:rsidR="00611F40" w:rsidRPr="0000738E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>Able to work within set boundaries</w:t>
      </w:r>
    </w:p>
    <w:p w:rsidR="00476979" w:rsidRDefault="00611F40" w:rsidP="00FE1869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 w:rsidRPr="0000738E">
        <w:rPr>
          <w:rFonts w:hint="eastAsia"/>
          <w:snapToGrid w:val="0"/>
        </w:rPr>
        <w:t xml:space="preserve">Keep accurate </w:t>
      </w:r>
      <w:r w:rsidR="00FE1869">
        <w:rPr>
          <w:snapToGrid w:val="0"/>
        </w:rPr>
        <w:t>visit</w:t>
      </w:r>
      <w:r w:rsidRPr="0000738E">
        <w:rPr>
          <w:rFonts w:hint="eastAsia"/>
          <w:snapToGrid w:val="0"/>
        </w:rPr>
        <w:t xml:space="preserve"> records and feed back to the team regularly</w:t>
      </w:r>
    </w:p>
    <w:p w:rsidR="00492037" w:rsidRPr="00492037" w:rsidRDefault="00492037" w:rsidP="00492037">
      <w:pPr>
        <w:widowControl w:val="0"/>
        <w:numPr>
          <w:ilvl w:val="0"/>
          <w:numId w:val="1"/>
        </w:numPr>
        <w:spacing w:line="276" w:lineRule="auto"/>
        <w:rPr>
          <w:snapToGrid w:val="0"/>
          <w:color w:val="auto"/>
        </w:rPr>
      </w:pPr>
      <w:bookmarkStart w:id="4" w:name="_Hlk78916589"/>
      <w:r w:rsidRPr="00492037">
        <w:rPr>
          <w:snapToGrid w:val="0"/>
          <w:color w:val="auto"/>
        </w:rPr>
        <w:t>An understanding of current Coronavirus regulations</w:t>
      </w:r>
      <w:bookmarkStart w:id="5" w:name="_Hlk78916648"/>
      <w:r w:rsidR="00ED457C">
        <w:rPr>
          <w:snapToGrid w:val="0"/>
          <w:color w:val="auto"/>
        </w:rPr>
        <w:t>/recommendations</w:t>
      </w:r>
      <w:bookmarkEnd w:id="5"/>
    </w:p>
    <w:bookmarkEnd w:id="4"/>
    <w:p w:rsidR="007A7E23" w:rsidRPr="00E270E9" w:rsidRDefault="007A7E23" w:rsidP="00E270E9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 xml:space="preserve">What you can gain from this opportunity </w:t>
      </w:r>
    </w:p>
    <w:p w:rsidR="00611F40" w:rsidRDefault="00611F40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Rewarding experience </w:t>
      </w:r>
      <w:r w:rsidR="00E270E9">
        <w:rPr>
          <w:snapToGrid w:val="0"/>
        </w:rPr>
        <w:t>making a positive contribution to</w:t>
      </w:r>
      <w:r>
        <w:rPr>
          <w:snapToGrid w:val="0"/>
        </w:rPr>
        <w:t xml:space="preserve"> an older person</w:t>
      </w:r>
      <w:r w:rsidR="00E270E9" w:rsidRPr="00A97BA5">
        <w:rPr>
          <w:snapToGrid w:val="0"/>
        </w:rPr>
        <w:t>’s quality of life, health, and sense of well-being.</w:t>
      </w:r>
    </w:p>
    <w:p w:rsidR="00611F40" w:rsidRDefault="00E270E9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Connect with</w:t>
      </w:r>
      <w:r w:rsidR="00611F40">
        <w:rPr>
          <w:snapToGrid w:val="0"/>
        </w:rPr>
        <w:t xml:space="preserve"> new people and make new friends</w:t>
      </w:r>
    </w:p>
    <w:p w:rsidR="00E270E9" w:rsidRDefault="00E270E9" w:rsidP="00611F40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Gain work or study experience or try new things </w:t>
      </w:r>
      <w:r w:rsidR="00492037">
        <w:rPr>
          <w:snapToGrid w:val="0"/>
        </w:rPr>
        <w:t>for</w:t>
      </w:r>
      <w:r>
        <w:rPr>
          <w:snapToGrid w:val="0"/>
        </w:rPr>
        <w:t xml:space="preserve"> retirement</w:t>
      </w:r>
    </w:p>
    <w:p w:rsidR="0092306B" w:rsidRPr="00BD68BB" w:rsidRDefault="00611F40" w:rsidP="00BD68BB">
      <w:pPr>
        <w:widowControl w:val="0"/>
        <w:numPr>
          <w:ilvl w:val="0"/>
          <w:numId w:val="1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Personal development with training and ongoing support provided</w:t>
      </w:r>
    </w:p>
    <w:p w:rsidR="007A7E23" w:rsidRPr="00053285" w:rsidRDefault="007A7E23" w:rsidP="007A7E23">
      <w:pPr>
        <w:spacing w:before="100" w:beforeAutospacing="1" w:after="100" w:afterAutospacing="1" w:line="240" w:lineRule="atLeast"/>
        <w:jc w:val="both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Essential Criteria</w:t>
      </w:r>
    </w:p>
    <w:p w:rsidR="007A7E23" w:rsidRDefault="007A7E23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18+</w:t>
      </w:r>
    </w:p>
    <w:p w:rsidR="00447C1D" w:rsidRDefault="00447C1D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lang w:eastAsia="en-GB"/>
        </w:rPr>
        <w:t xml:space="preserve">Full driving licence, MOT and insurance </w:t>
      </w:r>
    </w:p>
    <w:p w:rsidR="007A7E23" w:rsidRPr="00FE1869" w:rsidRDefault="007A7E23" w:rsidP="007A7E23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PVG</w:t>
      </w:r>
      <w:r w:rsidR="00F87A07">
        <w:rPr>
          <w:snapToGrid w:val="0"/>
        </w:rPr>
        <w:t xml:space="preserve"> Scheme Membership</w:t>
      </w:r>
      <w:r>
        <w:rPr>
          <w:snapToGrid w:val="0"/>
        </w:rPr>
        <w:t xml:space="preserve"> (</w:t>
      </w:r>
      <w:r w:rsidR="008378B3">
        <w:rPr>
          <w:snapToGrid w:val="0"/>
        </w:rPr>
        <w:t>organised by Cyrenians,</w:t>
      </w:r>
      <w:r w:rsidR="00BD68BB">
        <w:rPr>
          <w:snapToGrid w:val="0"/>
        </w:rPr>
        <w:t xml:space="preserve"> no fee</w:t>
      </w:r>
      <w:r>
        <w:rPr>
          <w:snapToGrid w:val="0"/>
        </w:rPr>
        <w:t>)</w:t>
      </w:r>
    </w:p>
    <w:p w:rsidR="007A7E23" w:rsidRDefault="007A7E23" w:rsidP="007A7E23">
      <w:pPr>
        <w:widowControl w:val="0"/>
        <w:jc w:val="both"/>
        <w:rPr>
          <w:snapToGrid w:val="0"/>
        </w:rPr>
      </w:pPr>
    </w:p>
    <w:p w:rsidR="007A7E23" w:rsidRPr="00E270E9" w:rsidRDefault="007A7E23" w:rsidP="00E270E9">
      <w:pPr>
        <w:spacing w:after="160" w:line="259" w:lineRule="auto"/>
        <w:rPr>
          <w:b/>
          <w:color w:val="B00060"/>
          <w:sz w:val="28"/>
          <w:szCs w:val="32"/>
        </w:rPr>
      </w:pPr>
      <w:r>
        <w:rPr>
          <w:b/>
          <w:color w:val="B00060"/>
          <w:sz w:val="28"/>
          <w:szCs w:val="32"/>
        </w:rPr>
        <w:t>Further Info</w:t>
      </w:r>
    </w:p>
    <w:p w:rsidR="007A7E23" w:rsidRPr="0092306B" w:rsidRDefault="0092306B" w:rsidP="007A7E23">
      <w:pPr>
        <w:pStyle w:val="BodyText2"/>
        <w:rPr>
          <w:rFonts w:ascii="Verdana" w:hAnsi="Verdana"/>
          <w:b/>
          <w:sz w:val="22"/>
          <w:szCs w:val="17"/>
          <w:shd w:val="clear" w:color="auto" w:fill="FFFFFF"/>
        </w:rPr>
      </w:pPr>
      <w:r w:rsidRPr="0092306B">
        <w:rPr>
          <w:rFonts w:ascii="Verdana" w:hAnsi="Verdana"/>
          <w:b/>
          <w:sz w:val="22"/>
          <w:szCs w:val="17"/>
          <w:shd w:val="clear" w:color="auto" w:fill="FFFFFF"/>
        </w:rPr>
        <w:t>Expenses</w:t>
      </w:r>
    </w:p>
    <w:p w:rsidR="007A7E23" w:rsidRDefault="007A7E23" w:rsidP="007A7E23">
      <w:pPr>
        <w:pStyle w:val="BodyText2"/>
        <w:rPr>
          <w:rFonts w:ascii="Verdana" w:hAnsi="Verdana"/>
          <w:sz w:val="22"/>
          <w:szCs w:val="17"/>
          <w:shd w:val="clear" w:color="auto" w:fill="FFFFFF"/>
        </w:rPr>
      </w:pPr>
    </w:p>
    <w:p w:rsidR="00FE1869" w:rsidRDefault="00FE1869" w:rsidP="00FE1869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We cover local travel costs at public transport rate or mileage (45p per mile) and out of pocket expenses.</w:t>
      </w:r>
    </w:p>
    <w:p w:rsid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92306B" w:rsidRPr="0092306B" w:rsidRDefault="0092306B" w:rsidP="007A7E23">
      <w:pPr>
        <w:pStyle w:val="BodyText2"/>
        <w:rPr>
          <w:rFonts w:ascii="Verdana" w:hAnsi="Verdana"/>
          <w:b/>
          <w:sz w:val="22"/>
          <w:szCs w:val="22"/>
          <w:shd w:val="clear" w:color="auto" w:fill="FFFFFF"/>
        </w:rPr>
      </w:pPr>
      <w:r w:rsidRPr="0092306B">
        <w:rPr>
          <w:rFonts w:ascii="Verdana" w:hAnsi="Verdana"/>
          <w:b/>
          <w:sz w:val="22"/>
          <w:szCs w:val="22"/>
          <w:shd w:val="clear" w:color="auto" w:fill="FFFFFF"/>
        </w:rPr>
        <w:t xml:space="preserve">About us </w:t>
      </w:r>
    </w:p>
    <w:p w:rsidR="0092306B" w:rsidRPr="0092306B" w:rsidRDefault="0092306B" w:rsidP="007A7E23">
      <w:pPr>
        <w:pStyle w:val="BodyText2"/>
        <w:rPr>
          <w:rFonts w:ascii="Verdana" w:hAnsi="Verdana"/>
          <w:sz w:val="22"/>
          <w:szCs w:val="22"/>
          <w:shd w:val="clear" w:color="auto" w:fill="FFFFFF"/>
        </w:rPr>
      </w:pPr>
    </w:p>
    <w:p w:rsidR="008238EA" w:rsidRPr="008238EA" w:rsidRDefault="008238EA" w:rsidP="008238EA">
      <w:pPr>
        <w:spacing w:line="276" w:lineRule="auto"/>
        <w:jc w:val="both"/>
        <w:rPr>
          <w:lang w:val="en-US" w:eastAsia="en-GB"/>
        </w:rPr>
      </w:pPr>
      <w:bookmarkStart w:id="6" w:name="_Hlk78916706"/>
      <w:r w:rsidRPr="008238EA">
        <w:rPr>
          <w:lang w:val="en-US" w:eastAsia="en-GB"/>
        </w:rPr>
        <w:t>At Cyrenians, we tackle the causes and consequences of homelessness.</w:t>
      </w:r>
    </w:p>
    <w:p w:rsidR="008238EA" w:rsidRPr="008238EA" w:rsidRDefault="008238EA" w:rsidP="008238EA">
      <w:pPr>
        <w:spacing w:line="276" w:lineRule="auto"/>
        <w:jc w:val="both"/>
        <w:rPr>
          <w:lang w:val="en-US" w:eastAsia="en-GB"/>
        </w:rPr>
      </w:pPr>
    </w:p>
    <w:p w:rsidR="007A7E23" w:rsidRDefault="008238EA" w:rsidP="008238EA">
      <w:pPr>
        <w:spacing w:line="276" w:lineRule="auto"/>
        <w:jc w:val="both"/>
        <w:rPr>
          <w:lang w:val="en-US" w:eastAsia="en-GB"/>
        </w:rPr>
      </w:pPr>
      <w:r w:rsidRPr="008238EA">
        <w:rPr>
          <w:lang w:val="en-US" w:eastAsia="en-GB"/>
        </w:rPr>
        <w:t xml:space="preserve">Everybody deserves the opportunity to lead valued, fulfilling lives. The support we offer is person-centred and relationship-based – meaning that we work alongside </w:t>
      </w:r>
      <w:r w:rsidR="00ED457C">
        <w:rPr>
          <w:lang w:val="en-US" w:eastAsia="en-GB"/>
        </w:rPr>
        <w:t>people</w:t>
      </w:r>
      <w:r w:rsidRPr="008238EA">
        <w:rPr>
          <w:lang w:val="en-US" w:eastAsia="en-GB"/>
        </w:rPr>
        <w:t xml:space="preserve"> towards the change </w:t>
      </w:r>
      <w:r w:rsidR="00ED457C">
        <w:rPr>
          <w:lang w:val="en-US" w:eastAsia="en-GB"/>
        </w:rPr>
        <w:t>they</w:t>
      </w:r>
      <w:r w:rsidRPr="008238EA">
        <w:rPr>
          <w:lang w:val="en-US" w:eastAsia="en-GB"/>
        </w:rPr>
        <w:t xml:space="preserve"> would like to see.</w:t>
      </w:r>
      <w:r>
        <w:rPr>
          <w:lang w:val="en-US" w:eastAsia="en-GB"/>
        </w:rPr>
        <w:t xml:space="preserve"> </w:t>
      </w:r>
      <w:r w:rsidR="00ED457C">
        <w:rPr>
          <w:lang w:val="en-US" w:eastAsia="en-GB"/>
        </w:rPr>
        <w:t>O</w:t>
      </w:r>
      <w:r>
        <w:rPr>
          <w:lang w:val="en-US" w:eastAsia="en-GB"/>
        </w:rPr>
        <w:t>ur core values are Compassion, Respect, Integrity and Innovation.</w:t>
      </w:r>
    </w:p>
    <w:bookmarkEnd w:id="6"/>
    <w:p w:rsidR="00ED457C" w:rsidRDefault="00ED457C" w:rsidP="008238EA">
      <w:pPr>
        <w:spacing w:line="276" w:lineRule="auto"/>
        <w:jc w:val="both"/>
        <w:rPr>
          <w:lang w:val="en-US" w:eastAsia="en-GB"/>
        </w:rPr>
      </w:pPr>
    </w:p>
    <w:p w:rsidR="007A7E23" w:rsidRDefault="007A7E23" w:rsidP="007A7E23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Cyrenians’ head office is based in Edinburgh, with smaller offices in other areas, including Falkirk and West Lothian. </w:t>
      </w:r>
      <w:r>
        <w:t>Cyrenians is a Scottish Charitable Incorporated Organisation (SCIO), registered charity SC011052</w:t>
      </w:r>
    </w:p>
    <w:p w:rsidR="009D6DCA" w:rsidRDefault="009D6DCA"/>
    <w:sectPr w:rsidR="009D6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E9A"/>
    <w:multiLevelType w:val="hybridMultilevel"/>
    <w:tmpl w:val="41E0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DD3"/>
    <w:multiLevelType w:val="hybridMultilevel"/>
    <w:tmpl w:val="05C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033"/>
    <w:multiLevelType w:val="hybridMultilevel"/>
    <w:tmpl w:val="9F2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23"/>
    <w:rsid w:val="004124B7"/>
    <w:rsid w:val="00447C1D"/>
    <w:rsid w:val="00476979"/>
    <w:rsid w:val="00492037"/>
    <w:rsid w:val="004A1DE3"/>
    <w:rsid w:val="00611F40"/>
    <w:rsid w:val="00625B09"/>
    <w:rsid w:val="007A7E23"/>
    <w:rsid w:val="008238EA"/>
    <w:rsid w:val="008378B3"/>
    <w:rsid w:val="008E1B84"/>
    <w:rsid w:val="0092306B"/>
    <w:rsid w:val="009D6DCA"/>
    <w:rsid w:val="00A903F5"/>
    <w:rsid w:val="00AD72FA"/>
    <w:rsid w:val="00BD68BB"/>
    <w:rsid w:val="00D20208"/>
    <w:rsid w:val="00D405D3"/>
    <w:rsid w:val="00D434AF"/>
    <w:rsid w:val="00E270E9"/>
    <w:rsid w:val="00ED457C"/>
    <w:rsid w:val="00F87A07"/>
    <w:rsid w:val="00FB644F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A94E"/>
  <w15:chartTrackingRefBased/>
  <w15:docId w15:val="{B2A1B563-BE17-41B2-871E-A499AB32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23"/>
    <w:pPr>
      <w:spacing w:after="0" w:line="240" w:lineRule="auto"/>
    </w:pPr>
    <w:rPr>
      <w:rFonts w:ascii="Verdana" w:eastAsia="PMingLiU" w:hAnsi="Verdana" w:cs="Times New Roman"/>
      <w:color w:val="00000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paragraph" w:styleId="BodyText2">
    <w:name w:val="Body Text 2"/>
    <w:basedOn w:val="Normal"/>
    <w:link w:val="BodyText2Char"/>
    <w:rsid w:val="007A7E23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A7E23"/>
    <w:rPr>
      <w:rFonts w:ascii="Arial Narrow" w:eastAsia="Times New Roman" w:hAnsi="Arial Narrow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D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l@cyrenians.sc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Myhill</dc:creator>
  <cp:keywords/>
  <dc:description/>
  <cp:lastModifiedBy>Peter MacLeod</cp:lastModifiedBy>
  <cp:revision>3</cp:revision>
  <dcterms:created xsi:type="dcterms:W3CDTF">2021-11-10T16:23:00Z</dcterms:created>
  <dcterms:modified xsi:type="dcterms:W3CDTF">2021-11-11T13:42:00Z</dcterms:modified>
</cp:coreProperties>
</file>